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840" w:rsidRDefault="00E37F1D">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5"/>
      <w:bookmarkStart w:id="1" w:name="OLE_LINK24"/>
      <w:r>
        <w:rPr>
          <w:rFonts w:ascii="Arial" w:eastAsia="宋体" w:hAnsi="Arial" w:cs="Arial"/>
          <w:b/>
          <w:bCs/>
          <w:sz w:val="24"/>
        </w:rPr>
        <w:t xml:space="preserve">3GPP TSG-RAN WG2 Meeting #120               </w:t>
      </w:r>
      <w:r>
        <w:rPr>
          <w:rFonts w:ascii="Arial" w:eastAsia="宋体" w:hAnsi="Arial" w:cs="Arial"/>
          <w:b/>
          <w:bCs/>
          <w:sz w:val="24"/>
          <w:lang w:eastAsia="zh-CN"/>
        </w:rPr>
        <w:t xml:space="preserve">     </w:t>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w:t>
      </w:r>
      <w:r>
        <w:rPr>
          <w:rFonts w:ascii="Arial" w:eastAsia="宋体" w:hAnsi="Arial" w:cs="Arial"/>
          <w:b/>
          <w:bCs/>
          <w:sz w:val="24"/>
          <w:lang w:eastAsia="zh-CN"/>
        </w:rPr>
        <w:t>R2-2213139</w:t>
      </w:r>
    </w:p>
    <w:bookmarkEnd w:id="0"/>
    <w:bookmarkEnd w:id="1"/>
    <w:p w:rsidR="000A2840" w:rsidRDefault="00E37F1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Toulouse, France, 14</w:t>
      </w:r>
      <w:r>
        <w:rPr>
          <w:rFonts w:ascii="Arial" w:eastAsia="宋体" w:hAnsi="Arial" w:cs="Arial"/>
          <w:b/>
          <w:bCs/>
          <w:sz w:val="24"/>
          <w:vertAlign w:val="superscript"/>
        </w:rPr>
        <w:t>th</w:t>
      </w:r>
      <w:r>
        <w:rPr>
          <w:rFonts w:ascii="Arial" w:eastAsia="宋体" w:hAnsi="Arial" w:cs="Arial"/>
          <w:b/>
          <w:bCs/>
          <w:sz w:val="24"/>
        </w:rPr>
        <w:t xml:space="preserve"> – 18</w:t>
      </w:r>
      <w:r>
        <w:rPr>
          <w:rFonts w:ascii="Arial" w:eastAsia="宋体" w:hAnsi="Arial" w:cs="Arial"/>
          <w:b/>
          <w:bCs/>
          <w:sz w:val="24"/>
          <w:vertAlign w:val="superscript"/>
        </w:rPr>
        <w:t>th</w:t>
      </w:r>
      <w:r>
        <w:rPr>
          <w:rFonts w:ascii="Arial" w:eastAsia="宋体" w:hAnsi="Arial" w:cs="Arial"/>
          <w:b/>
          <w:bCs/>
          <w:sz w:val="24"/>
        </w:rPr>
        <w:t xml:space="preserve"> November 2022</w:t>
      </w:r>
      <w:r>
        <w:rPr>
          <w:rFonts w:ascii="Arial" w:eastAsia="宋体" w:hAnsi="Arial" w:cs="Arial"/>
          <w:b/>
          <w:bCs/>
          <w:sz w:val="24"/>
          <w:lang w:eastAsia="zh-CN"/>
        </w:rPr>
        <w:t xml:space="preserve">                                       </w:t>
      </w:r>
    </w:p>
    <w:p w:rsidR="000A2840" w:rsidRDefault="000A2840">
      <w:pPr>
        <w:tabs>
          <w:tab w:val="left" w:pos="1979"/>
        </w:tabs>
        <w:overflowPunct w:val="0"/>
        <w:autoSpaceDE w:val="0"/>
        <w:autoSpaceDN w:val="0"/>
        <w:adjustRightInd w:val="0"/>
        <w:textAlignment w:val="baseline"/>
        <w:rPr>
          <w:rFonts w:ascii="Arial" w:eastAsia="宋体" w:hAnsi="Arial" w:cs="Arial"/>
          <w:b/>
          <w:bCs/>
          <w:sz w:val="24"/>
          <w:lang w:eastAsia="zh-CN"/>
        </w:rPr>
      </w:pPr>
    </w:p>
    <w:p w:rsidR="000A2840" w:rsidRDefault="00E37F1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 (Rapporteur)</w:t>
      </w:r>
    </w:p>
    <w:p w:rsidR="000A2840" w:rsidRDefault="00E37F1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of [AT</w:t>
      </w:r>
      <w:proofErr w:type="gramStart"/>
      <w:r>
        <w:rPr>
          <w:rFonts w:ascii="Arial" w:eastAsia="宋体" w:hAnsi="Arial" w:cs="Arial"/>
          <w:b/>
          <w:bCs/>
          <w:sz w:val="24"/>
        </w:rPr>
        <w:t>120][</w:t>
      </w:r>
      <w:proofErr w:type="gramEnd"/>
      <w:r>
        <w:rPr>
          <w:rFonts w:ascii="Arial" w:eastAsia="宋体" w:hAnsi="Arial" w:cs="Arial"/>
          <w:b/>
          <w:bCs/>
          <w:sz w:val="24"/>
        </w:rPr>
        <w:t xml:space="preserve">410][Relay] </w:t>
      </w:r>
      <w:bookmarkStart w:id="4" w:name="OLE_LINK1"/>
      <w:bookmarkStart w:id="5" w:name="OLE_LINK2"/>
      <w:r>
        <w:rPr>
          <w:rFonts w:ascii="Arial" w:eastAsia="宋体" w:hAnsi="Arial" w:cs="Arial"/>
          <w:b/>
          <w:bCs/>
          <w:sz w:val="24"/>
        </w:rPr>
        <w:t xml:space="preserve">Rel-17 </w:t>
      </w:r>
      <w:r>
        <w:rPr>
          <w:rFonts w:ascii="Arial" w:eastAsia="宋体" w:hAnsi="Arial" w:cs="Arial"/>
          <w:b/>
          <w:bCs/>
          <w:sz w:val="24"/>
        </w:rPr>
        <w:t>relay stage 2 CRs</w:t>
      </w:r>
      <w:bookmarkEnd w:id="4"/>
      <w:bookmarkEnd w:id="5"/>
    </w:p>
    <w:bookmarkEnd w:id="3"/>
    <w:p w:rsidR="000A2840" w:rsidRDefault="00E37F1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6" w:name="Source"/>
      <w:bookmarkEnd w:id="6"/>
      <w:r>
        <w:rPr>
          <w:rFonts w:ascii="Arial" w:eastAsia="宋体" w:hAnsi="Arial" w:cs="Arial"/>
          <w:b/>
          <w:bCs/>
          <w:sz w:val="24"/>
        </w:rPr>
        <w:tab/>
      </w:r>
      <w:r>
        <w:rPr>
          <w:rFonts w:ascii="Arial" w:eastAsia="宋体" w:hAnsi="Arial" w:cs="Arial"/>
          <w:b/>
          <w:bCs/>
          <w:sz w:val="24"/>
          <w:lang w:eastAsia="zh-CN"/>
        </w:rPr>
        <w:t>6.7.1</w:t>
      </w:r>
    </w:p>
    <w:p w:rsidR="000A2840" w:rsidRDefault="00E37F1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7" w:name="DocumentFor"/>
      <w:bookmarkEnd w:id="7"/>
      <w:r>
        <w:rPr>
          <w:rFonts w:ascii="Arial" w:eastAsia="宋体" w:hAnsi="Arial" w:cs="Arial"/>
          <w:b/>
          <w:bCs/>
          <w:sz w:val="24"/>
        </w:rPr>
        <w:t>Discussion</w:t>
      </w:r>
      <w:r>
        <w:rPr>
          <w:rFonts w:ascii="Arial" w:eastAsia="宋体" w:hAnsi="Arial" w:cs="Arial"/>
          <w:b/>
          <w:bCs/>
          <w:sz w:val="24"/>
          <w:lang w:eastAsia="zh-CN"/>
        </w:rPr>
        <w:t xml:space="preserve"> and Decision</w:t>
      </w:r>
    </w:p>
    <w:p w:rsidR="000A2840" w:rsidRDefault="00E37F1D">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8" w:name="_Ref7144"/>
      <w:bookmarkStart w:id="9" w:name="OLE_LINK13"/>
      <w:bookmarkStart w:id="10" w:name="OLE_LINK14"/>
      <w:r>
        <w:rPr>
          <w:rFonts w:cs="Times New Roman"/>
          <w:b w:val="0"/>
          <w:bCs w:val="0"/>
          <w:kern w:val="0"/>
          <w:sz w:val="36"/>
          <w:szCs w:val="20"/>
          <w:lang w:val="en-GB" w:eastAsia="en-GB"/>
        </w:rPr>
        <w:t>Introduction</w:t>
      </w:r>
      <w:bookmarkEnd w:id="8"/>
    </w:p>
    <w:p w:rsidR="000A2840" w:rsidRDefault="00E37F1D">
      <w:pPr>
        <w:spacing w:after="120"/>
        <w:rPr>
          <w:rFonts w:eastAsia="宋体"/>
          <w:bCs/>
        </w:rPr>
      </w:pPr>
      <w:r>
        <w:rPr>
          <w:rFonts w:eastAsia="宋体"/>
          <w:bCs/>
        </w:rPr>
        <w:t>The following offline discussion is triggered to mainly discuss these contributions as follows:</w:t>
      </w:r>
    </w:p>
    <w:p w:rsidR="000A2840" w:rsidRDefault="00E37F1D">
      <w:pPr>
        <w:pStyle w:val="EmailDiscussion"/>
        <w:numPr>
          <w:ilvl w:val="0"/>
          <w:numId w:val="6"/>
        </w:numPr>
        <w:tabs>
          <w:tab w:val="clear" w:pos="1710"/>
        </w:tabs>
        <w:overflowPunct/>
        <w:autoSpaceDE/>
        <w:autoSpaceDN/>
        <w:adjustRightInd/>
        <w:spacing w:before="40" w:after="100" w:afterAutospacing="1" w:line="240" w:lineRule="auto"/>
        <w:jc w:val="left"/>
        <w:textAlignment w:val="auto"/>
        <w:rPr>
          <w:szCs w:val="24"/>
          <w:lang w:eastAsia="zh-CN"/>
        </w:rPr>
      </w:pPr>
      <w:r>
        <w:t>[AT</w:t>
      </w:r>
      <w:proofErr w:type="gramStart"/>
      <w:r>
        <w:t>120][</w:t>
      </w:r>
      <w:proofErr w:type="gramEnd"/>
      <w:r>
        <w:t>410][Relay] Rel-17 relay stage 2 CRs (vivo)</w:t>
      </w:r>
    </w:p>
    <w:p w:rsidR="000A2840" w:rsidRDefault="00E37F1D">
      <w:pPr>
        <w:pStyle w:val="EmailDiscussion2"/>
        <w:ind w:left="1200" w:hanging="400"/>
      </w:pPr>
      <w:r>
        <w:tab/>
        <w:t xml:space="preserve">Scope: Check the </w:t>
      </w:r>
      <w:r>
        <w:t>CRs in R2-2211672 / R2-2211806 / R2-2211900 / R2-2212067 and merge agreeable ones.</w:t>
      </w:r>
    </w:p>
    <w:p w:rsidR="000A2840" w:rsidRDefault="00E37F1D">
      <w:pPr>
        <w:pStyle w:val="EmailDiscussion2"/>
        <w:ind w:left="1200" w:hanging="400"/>
      </w:pPr>
      <w:r>
        <w:tab/>
        <w:t>Intended outcome: Agreed CR (</w:t>
      </w:r>
      <w:r>
        <w:rPr>
          <w:highlight w:val="yellow"/>
        </w:rPr>
        <w:t>by email if possible</w:t>
      </w:r>
      <w:r>
        <w:t>)</w:t>
      </w:r>
    </w:p>
    <w:p w:rsidR="000A2840" w:rsidRDefault="00E37F1D">
      <w:pPr>
        <w:pStyle w:val="EmailDiscussion2"/>
        <w:ind w:left="1200" w:hanging="400"/>
        <w:rPr>
          <w:color w:val="FF0000"/>
        </w:rPr>
      </w:pPr>
      <w:r>
        <w:rPr>
          <w:color w:val="FF0000"/>
        </w:rPr>
        <w:tab/>
        <w:t>Deadline: Thursday 2022-11-17 1800</w:t>
      </w:r>
    </w:p>
    <w:p w:rsidR="000A2840" w:rsidRDefault="00E37F1D">
      <w:pPr>
        <w:spacing w:after="120"/>
        <w:rPr>
          <w:rFonts w:ascii="Arial" w:hAnsi="Arial" w:cs="Arial"/>
          <w:b/>
          <w:color w:val="FF0000"/>
          <w:szCs w:val="20"/>
          <w:highlight w:val="yellow"/>
          <w:lang w:val="en-GB"/>
        </w:rPr>
      </w:pPr>
      <w:r>
        <w:rPr>
          <w:rFonts w:eastAsia="宋体"/>
          <w:b/>
          <w:bCs/>
        </w:rPr>
        <w:t xml:space="preserve">Phase 1: </w:t>
      </w:r>
      <w:r>
        <w:rPr>
          <w:rFonts w:eastAsia="宋体"/>
          <w:bCs/>
        </w:rPr>
        <w:t>The Rapporteur kindly requests companies to provide feedback on the question</w:t>
      </w:r>
      <w:r>
        <w:rPr>
          <w:rFonts w:eastAsia="宋体"/>
          <w:bCs/>
        </w:rPr>
        <w:t xml:space="preserve">naire by </w:t>
      </w:r>
      <w:bookmarkStart w:id="11" w:name="_Hlk72841094"/>
      <w:r>
        <w:rPr>
          <w:rFonts w:ascii="Arial" w:hAnsi="Arial" w:cs="Arial"/>
          <w:b/>
          <w:color w:val="FF0000"/>
          <w:szCs w:val="20"/>
          <w:highlight w:val="yellow"/>
          <w:lang w:val="en-GB"/>
        </w:rPr>
        <w:t>2022-10-16 1200 UTC</w:t>
      </w:r>
      <w:bookmarkEnd w:id="11"/>
      <w:r>
        <w:rPr>
          <w:rFonts w:ascii="Arial" w:hAnsi="Arial" w:cs="Arial"/>
          <w:b/>
          <w:color w:val="FF0000"/>
          <w:szCs w:val="20"/>
          <w:highlight w:val="yellow"/>
          <w:lang w:val="en-GB"/>
        </w:rPr>
        <w:t>.</w:t>
      </w:r>
    </w:p>
    <w:p w:rsidR="000A2840" w:rsidRDefault="00E37F1D">
      <w:pPr>
        <w:spacing w:after="120"/>
        <w:rPr>
          <w:rFonts w:ascii="Arial" w:hAnsi="Arial" w:cs="Arial"/>
          <w:b/>
          <w:color w:val="FF0000"/>
          <w:szCs w:val="20"/>
          <w:highlight w:val="yellow"/>
          <w:lang w:val="en-GB"/>
        </w:rPr>
      </w:pPr>
      <w:r>
        <w:rPr>
          <w:rFonts w:eastAsia="宋体"/>
          <w:b/>
          <w:bCs/>
        </w:rPr>
        <w:t xml:space="preserve">Phase 2: </w:t>
      </w:r>
      <w:r>
        <w:rPr>
          <w:rFonts w:eastAsia="宋体"/>
          <w:bCs/>
        </w:rPr>
        <w:t xml:space="preserve">The Rapporteur kindly requests companies to provide feedback on </w:t>
      </w:r>
      <w:r>
        <w:t xml:space="preserve">the agreeable CRs, by </w:t>
      </w:r>
      <w:r>
        <w:rPr>
          <w:rFonts w:ascii="Arial" w:hAnsi="Arial" w:cs="Arial"/>
          <w:b/>
          <w:color w:val="FF0000"/>
          <w:szCs w:val="20"/>
          <w:highlight w:val="yellow"/>
          <w:lang w:val="en-GB"/>
        </w:rPr>
        <w:t>2022-10-17 1200 UTC.</w:t>
      </w:r>
    </w:p>
    <w:p w:rsidR="000A2840" w:rsidRDefault="00E37F1D">
      <w:pPr>
        <w:pStyle w:val="Heading2"/>
        <w:rPr>
          <w:b w:val="0"/>
        </w:rPr>
      </w:pPr>
      <w:r>
        <w:rPr>
          <w:b w:val="0"/>
        </w:rPr>
        <w:lastRenderedPageBreak/>
        <w:t>Contact Points</w:t>
      </w:r>
    </w:p>
    <w:tbl>
      <w:tblPr>
        <w:tblW w:w="9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394"/>
      </w:tblGrid>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1F1F1"/>
          </w:tcPr>
          <w:p w:rsidR="000A2840" w:rsidRDefault="00E37F1D">
            <w:pPr>
              <w:pStyle w:val="TAH"/>
            </w:pPr>
            <w:r>
              <w:t>Company</w:t>
            </w:r>
          </w:p>
        </w:tc>
        <w:tc>
          <w:tcPr>
            <w:tcW w:w="2552" w:type="dxa"/>
            <w:tcBorders>
              <w:top w:val="single" w:sz="4" w:space="0" w:color="auto"/>
              <w:left w:val="nil"/>
              <w:bottom w:val="single" w:sz="4" w:space="0" w:color="auto"/>
              <w:right w:val="single" w:sz="4" w:space="0" w:color="auto"/>
            </w:tcBorders>
            <w:shd w:val="clear" w:color="auto" w:fill="F1F1F1"/>
          </w:tcPr>
          <w:p w:rsidR="000A2840" w:rsidRDefault="00E37F1D">
            <w:pPr>
              <w:pStyle w:val="TAH"/>
            </w:pPr>
            <w:r>
              <w:t>Name</w:t>
            </w:r>
          </w:p>
        </w:tc>
        <w:tc>
          <w:tcPr>
            <w:tcW w:w="4394" w:type="dxa"/>
            <w:tcBorders>
              <w:top w:val="single" w:sz="4" w:space="0" w:color="auto"/>
              <w:left w:val="nil"/>
              <w:bottom w:val="single" w:sz="4" w:space="0" w:color="auto"/>
              <w:right w:val="single" w:sz="4" w:space="0" w:color="auto"/>
            </w:tcBorders>
            <w:shd w:val="clear" w:color="auto" w:fill="F1F1F1"/>
          </w:tcPr>
          <w:p w:rsidR="000A2840" w:rsidRDefault="00E37F1D">
            <w:pPr>
              <w:pStyle w:val="TAH"/>
            </w:pPr>
            <w:r>
              <w:t>Email Address</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pPr>
            <w:r>
              <w:t>vivo</w:t>
            </w:r>
          </w:p>
        </w:tc>
        <w:tc>
          <w:tcPr>
            <w:tcW w:w="2552" w:type="dxa"/>
            <w:tcBorders>
              <w:top w:val="single" w:sz="4" w:space="0" w:color="auto"/>
              <w:left w:val="nil"/>
              <w:bottom w:val="single" w:sz="4" w:space="0" w:color="auto"/>
              <w:right w:val="single" w:sz="4" w:space="0" w:color="auto"/>
            </w:tcBorders>
          </w:tcPr>
          <w:p w:rsidR="000A2840" w:rsidRDefault="00E37F1D">
            <w:pPr>
              <w:pStyle w:val="TAL"/>
            </w:pPr>
            <w:r>
              <w:t>Boubacar Kimba</w:t>
            </w:r>
          </w:p>
        </w:tc>
        <w:tc>
          <w:tcPr>
            <w:tcW w:w="4394" w:type="dxa"/>
            <w:tcBorders>
              <w:top w:val="single" w:sz="4" w:space="0" w:color="auto"/>
              <w:left w:val="nil"/>
              <w:bottom w:val="single" w:sz="4" w:space="0" w:color="auto"/>
              <w:right w:val="single" w:sz="4" w:space="0" w:color="auto"/>
            </w:tcBorders>
          </w:tcPr>
          <w:p w:rsidR="000A2840" w:rsidRDefault="00E37F1D">
            <w:pPr>
              <w:pStyle w:val="TAL"/>
            </w:pPr>
            <w:r>
              <w:t>kimba@vivo.com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等线"/>
                <w:lang w:eastAsia="zh-CN"/>
              </w:rPr>
            </w:pPr>
            <w:r>
              <w:rPr>
                <w:rFonts w:eastAsia="等线" w:hint="eastAsia"/>
                <w:lang w:eastAsia="zh-CN"/>
              </w:rPr>
              <w:t>X</w:t>
            </w:r>
            <w:r>
              <w:rPr>
                <w:rFonts w:eastAsia="等线"/>
                <w:lang w:eastAsia="zh-CN"/>
              </w:rPr>
              <w:t>iaomi</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等线"/>
                <w:lang w:eastAsia="zh-CN"/>
              </w:rPr>
            </w:pPr>
            <w:r>
              <w:rPr>
                <w:rFonts w:eastAsia="等线" w:hint="eastAsia"/>
                <w:lang w:eastAsia="zh-CN"/>
              </w:rPr>
              <w:t>X</w:t>
            </w:r>
            <w:r>
              <w:rPr>
                <w:rFonts w:eastAsia="等线"/>
                <w:lang w:eastAsia="zh-CN"/>
              </w:rPr>
              <w:t>ing Yang</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等线"/>
                <w:lang w:eastAsia="zh-CN"/>
              </w:rPr>
            </w:pPr>
            <w:r>
              <w:rPr>
                <w:rFonts w:eastAsia="等线"/>
                <w:lang w:eastAsia="zh-CN"/>
              </w:rPr>
              <w:t>Yangxing1@xiaomi.com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O</w:t>
            </w:r>
            <w:r>
              <w:rPr>
                <w:rFonts w:eastAsiaTheme="minorEastAsia"/>
                <w:lang w:eastAsia="zh-CN"/>
              </w:rPr>
              <w:t>PPO</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B</w:t>
            </w:r>
            <w:r>
              <w:rPr>
                <w:rFonts w:eastAsiaTheme="minorEastAsia"/>
                <w:lang w:eastAsia="zh-CN"/>
              </w:rPr>
              <w:t>oyuan Zhang</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z</w:t>
            </w:r>
            <w:r>
              <w:rPr>
                <w:rFonts w:eastAsiaTheme="minorEastAsia"/>
                <w:lang w:eastAsia="zh-CN"/>
              </w:rPr>
              <w:t>hangboyuan@oppo.com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L</w:t>
            </w:r>
            <w:r>
              <w:rPr>
                <w:rFonts w:eastAsiaTheme="minorEastAsia"/>
                <w:lang w:eastAsia="zh-CN"/>
              </w:rPr>
              <w:t>enovo</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L</w:t>
            </w:r>
            <w:r>
              <w:rPr>
                <w:rFonts w:eastAsiaTheme="minorEastAsia"/>
                <w:lang w:eastAsia="zh-CN"/>
              </w:rPr>
              <w:t>ianhai Wu</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lang w:eastAsia="zh-CN"/>
              </w:rPr>
              <w:t>Wulh5@Lenovo.com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CATT</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Hao Xu</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hyperlink r:id="rId8" w:history="1">
              <w:r>
                <w:rPr>
                  <w:rStyle w:val="Hyperlink"/>
                  <w:rFonts w:eastAsiaTheme="minorEastAsia" w:hint="eastAsia"/>
                  <w:lang w:eastAsia="zh-CN"/>
                </w:rPr>
                <w:t>xuhao@catt.cn</w:t>
              </w:r>
            </w:hyperlink>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pPr>
            <w:r>
              <w:t>Qualcomm</w:t>
            </w:r>
          </w:p>
        </w:tc>
        <w:tc>
          <w:tcPr>
            <w:tcW w:w="2552" w:type="dxa"/>
            <w:tcBorders>
              <w:top w:val="single" w:sz="4" w:space="0" w:color="auto"/>
              <w:left w:val="nil"/>
              <w:bottom w:val="single" w:sz="4" w:space="0" w:color="auto"/>
              <w:right w:val="single" w:sz="4" w:space="0" w:color="auto"/>
            </w:tcBorders>
          </w:tcPr>
          <w:p w:rsidR="000A2840" w:rsidRDefault="00E37F1D">
            <w:pPr>
              <w:pStyle w:val="TAL"/>
            </w:pPr>
            <w:proofErr w:type="spellStart"/>
            <w:r>
              <w:t>Karthika</w:t>
            </w:r>
            <w:proofErr w:type="spellEnd"/>
            <w:r>
              <w:t xml:space="preserve"> </w:t>
            </w:r>
            <w:proofErr w:type="spellStart"/>
            <w:r>
              <w:t>Paladugu</w:t>
            </w:r>
            <w:proofErr w:type="spellEnd"/>
          </w:p>
        </w:tc>
        <w:tc>
          <w:tcPr>
            <w:tcW w:w="4394" w:type="dxa"/>
            <w:tcBorders>
              <w:top w:val="single" w:sz="4" w:space="0" w:color="auto"/>
              <w:left w:val="nil"/>
              <w:bottom w:val="single" w:sz="4" w:space="0" w:color="auto"/>
              <w:right w:val="single" w:sz="4" w:space="0" w:color="auto"/>
            </w:tcBorders>
          </w:tcPr>
          <w:p w:rsidR="000A2840" w:rsidRDefault="00E37F1D">
            <w:pPr>
              <w:pStyle w:val="TAL"/>
            </w:pPr>
            <w:r>
              <w:t>kpaladug@qti.qualcomm.com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hint="eastAsia"/>
                <w:lang w:eastAsia="zh-CN"/>
              </w:rPr>
              <w:t>S</w:t>
            </w:r>
            <w:r>
              <w:rPr>
                <w:rFonts w:eastAsiaTheme="minorEastAsia"/>
                <w:lang w:eastAsia="zh-CN"/>
              </w:rPr>
              <w:t>harp</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lang w:eastAsia="zh-CN"/>
              </w:rPr>
              <w:t>Chongming Zhang</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Theme="minorEastAsia"/>
                <w:lang w:eastAsia="zh-CN"/>
              </w:rPr>
            </w:pPr>
            <w:r>
              <w:rPr>
                <w:rFonts w:eastAsiaTheme="minorEastAsia"/>
                <w:lang w:eastAsia="zh-CN"/>
              </w:rPr>
              <w:t>Chongming.zhang@cn.sharp-world.com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pPr>
            <w:r>
              <w:t>Nokia</w:t>
            </w:r>
          </w:p>
        </w:tc>
        <w:tc>
          <w:tcPr>
            <w:tcW w:w="2552" w:type="dxa"/>
            <w:tcBorders>
              <w:top w:val="single" w:sz="4" w:space="0" w:color="auto"/>
              <w:left w:val="nil"/>
              <w:bottom w:val="single" w:sz="4" w:space="0" w:color="auto"/>
              <w:right w:val="single" w:sz="4" w:space="0" w:color="auto"/>
            </w:tcBorders>
          </w:tcPr>
          <w:p w:rsidR="000A2840" w:rsidRDefault="00E37F1D">
            <w:pPr>
              <w:pStyle w:val="TAL"/>
            </w:pPr>
            <w:r>
              <w:t>Gyorgy Wolfner</w:t>
            </w:r>
          </w:p>
        </w:tc>
        <w:tc>
          <w:tcPr>
            <w:tcW w:w="4394" w:type="dxa"/>
            <w:tcBorders>
              <w:top w:val="single" w:sz="4" w:space="0" w:color="auto"/>
              <w:left w:val="nil"/>
              <w:bottom w:val="single" w:sz="4" w:space="0" w:color="auto"/>
              <w:right w:val="single" w:sz="4" w:space="0" w:color="auto"/>
            </w:tcBorders>
          </w:tcPr>
          <w:p w:rsidR="000A2840" w:rsidRDefault="00E37F1D">
            <w:pPr>
              <w:pStyle w:val="TAL"/>
            </w:pPr>
            <w:r>
              <w:t>gyorgy.wolfner@nokia.com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pPr>
            <w:r>
              <w:t>Samsung</w:t>
            </w:r>
          </w:p>
        </w:tc>
        <w:tc>
          <w:tcPr>
            <w:tcW w:w="2552" w:type="dxa"/>
            <w:tcBorders>
              <w:top w:val="single" w:sz="4" w:space="0" w:color="auto"/>
              <w:left w:val="nil"/>
              <w:bottom w:val="single" w:sz="4" w:space="0" w:color="auto"/>
              <w:right w:val="single" w:sz="4" w:space="0" w:color="auto"/>
            </w:tcBorders>
          </w:tcPr>
          <w:p w:rsidR="000A2840" w:rsidRDefault="00E37F1D">
            <w:pPr>
              <w:pStyle w:val="TAL"/>
            </w:pPr>
            <w:r>
              <w:t>Milos Tesanovic</w:t>
            </w:r>
          </w:p>
        </w:tc>
        <w:tc>
          <w:tcPr>
            <w:tcW w:w="4394" w:type="dxa"/>
            <w:tcBorders>
              <w:top w:val="single" w:sz="4" w:space="0" w:color="auto"/>
              <w:left w:val="nil"/>
              <w:bottom w:val="single" w:sz="4" w:space="0" w:color="auto"/>
              <w:right w:val="single" w:sz="4" w:space="0" w:color="auto"/>
            </w:tcBorders>
          </w:tcPr>
          <w:p w:rsidR="000A2840" w:rsidRDefault="00E37F1D">
            <w:pPr>
              <w:pStyle w:val="TAL"/>
            </w:pPr>
            <w:r>
              <w:t>m.tesanovic@samsung.com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rPr>
                <w:rFonts w:eastAsia="宋体"/>
                <w:lang w:val="en-US" w:eastAsia="zh-CN"/>
              </w:rPr>
            </w:pPr>
            <w:r>
              <w:rPr>
                <w:rFonts w:eastAsia="宋体" w:hint="eastAsia"/>
                <w:lang w:val="en-US" w:eastAsia="zh-CN"/>
              </w:rPr>
              <w:t>ZTE</w:t>
            </w:r>
          </w:p>
        </w:tc>
        <w:tc>
          <w:tcPr>
            <w:tcW w:w="2552" w:type="dxa"/>
            <w:tcBorders>
              <w:top w:val="single" w:sz="4" w:space="0" w:color="auto"/>
              <w:left w:val="nil"/>
              <w:bottom w:val="single" w:sz="4" w:space="0" w:color="auto"/>
              <w:right w:val="single" w:sz="4" w:space="0" w:color="auto"/>
            </w:tcBorders>
          </w:tcPr>
          <w:p w:rsidR="000A2840" w:rsidRDefault="00E37F1D">
            <w:pPr>
              <w:pStyle w:val="TAL"/>
              <w:rPr>
                <w:rFonts w:eastAsia="宋体"/>
                <w:lang w:val="en-US" w:eastAsia="zh-CN"/>
              </w:rPr>
            </w:pPr>
            <w:proofErr w:type="spellStart"/>
            <w:r>
              <w:rPr>
                <w:rFonts w:eastAsia="宋体" w:hint="eastAsia"/>
                <w:lang w:val="en-US" w:eastAsia="zh-CN"/>
              </w:rPr>
              <w:t>Mengzhen</w:t>
            </w:r>
            <w:proofErr w:type="spellEnd"/>
            <w:r>
              <w:rPr>
                <w:rFonts w:eastAsia="宋体" w:hint="eastAsia"/>
                <w:lang w:val="en-US" w:eastAsia="zh-CN"/>
              </w:rPr>
              <w:t xml:space="preserve"> Wang</w:t>
            </w:r>
          </w:p>
        </w:tc>
        <w:tc>
          <w:tcPr>
            <w:tcW w:w="4394" w:type="dxa"/>
            <w:tcBorders>
              <w:top w:val="single" w:sz="4" w:space="0" w:color="auto"/>
              <w:left w:val="nil"/>
              <w:bottom w:val="single" w:sz="4" w:space="0" w:color="auto"/>
              <w:right w:val="single" w:sz="4" w:space="0" w:color="auto"/>
            </w:tcBorders>
          </w:tcPr>
          <w:p w:rsidR="000A2840" w:rsidRDefault="00E37F1D">
            <w:pPr>
              <w:pStyle w:val="TAL"/>
              <w:rPr>
                <w:rFonts w:eastAsia="宋体"/>
                <w:lang w:val="en-US" w:eastAsia="zh-CN"/>
              </w:rPr>
            </w:pPr>
            <w:r>
              <w:rPr>
                <w:rFonts w:eastAsia="宋体" w:hint="eastAsia"/>
                <w:lang w:val="en-US" w:eastAsia="zh-CN"/>
              </w:rPr>
              <w:t>Wang.mengzhen@zte.com.cn</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pStyle w:val="TAL"/>
            </w:pPr>
            <w:r>
              <w:t xml:space="preserve">Huawei, </w:t>
            </w:r>
            <w:proofErr w:type="spellStart"/>
            <w:r>
              <w:t>HiSilicon</w:t>
            </w:r>
            <w:proofErr w:type="spellEnd"/>
          </w:p>
        </w:tc>
        <w:tc>
          <w:tcPr>
            <w:tcW w:w="2552" w:type="dxa"/>
            <w:tcBorders>
              <w:top w:val="single" w:sz="4" w:space="0" w:color="auto"/>
              <w:left w:val="nil"/>
              <w:bottom w:val="single" w:sz="4" w:space="0" w:color="auto"/>
              <w:right w:val="single" w:sz="4" w:space="0" w:color="auto"/>
            </w:tcBorders>
          </w:tcPr>
          <w:p w:rsidR="000A2840" w:rsidRDefault="00E37F1D">
            <w:pPr>
              <w:pStyle w:val="TAL"/>
            </w:pPr>
            <w:r>
              <w:t>Jagdeep Singh</w:t>
            </w:r>
          </w:p>
        </w:tc>
        <w:tc>
          <w:tcPr>
            <w:tcW w:w="4394" w:type="dxa"/>
            <w:tcBorders>
              <w:top w:val="single" w:sz="4" w:space="0" w:color="auto"/>
              <w:left w:val="nil"/>
              <w:bottom w:val="single" w:sz="4" w:space="0" w:color="auto"/>
              <w:right w:val="single" w:sz="4" w:space="0" w:color="auto"/>
            </w:tcBorders>
          </w:tcPr>
          <w:p w:rsidR="000A2840" w:rsidRDefault="00E37F1D">
            <w:pPr>
              <w:pStyle w:val="TAL"/>
            </w:pPr>
            <w:r>
              <w:t>jagdeep.singh6@huawei.com</w:t>
            </w: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E37F1D">
            <w:pPr>
              <w:spacing w:after="0"/>
              <w:jc w:val="center"/>
              <w:rPr>
                <w:rFonts w:eastAsia="等线"/>
                <w:lang w:eastAsia="zh-CN"/>
              </w:rPr>
            </w:pPr>
            <w:r>
              <w:rPr>
                <w:rFonts w:eastAsia="等线"/>
                <w:lang w:eastAsia="zh-CN"/>
              </w:rPr>
              <w:t>Apple</w:t>
            </w:r>
          </w:p>
        </w:tc>
        <w:tc>
          <w:tcPr>
            <w:tcW w:w="2552" w:type="dxa"/>
            <w:tcBorders>
              <w:top w:val="single" w:sz="4" w:space="0" w:color="auto"/>
              <w:left w:val="nil"/>
              <w:bottom w:val="single" w:sz="4" w:space="0" w:color="auto"/>
              <w:right w:val="single" w:sz="4" w:space="0" w:color="auto"/>
            </w:tcBorders>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4394" w:type="dxa"/>
            <w:tcBorders>
              <w:top w:val="single" w:sz="4" w:space="0" w:color="auto"/>
              <w:left w:val="nil"/>
              <w:bottom w:val="single" w:sz="4" w:space="0" w:color="auto"/>
              <w:right w:val="single" w:sz="4" w:space="0" w:color="auto"/>
            </w:tcBorders>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0A2840">
            <w:pPr>
              <w:pStyle w:val="TAL"/>
              <w:rPr>
                <w:rFonts w:eastAsia="Malgun Gothic"/>
              </w:rPr>
            </w:pPr>
          </w:p>
        </w:tc>
        <w:tc>
          <w:tcPr>
            <w:tcW w:w="2552" w:type="dxa"/>
            <w:tcBorders>
              <w:top w:val="single" w:sz="4" w:space="0" w:color="auto"/>
              <w:left w:val="nil"/>
              <w:bottom w:val="single" w:sz="4" w:space="0" w:color="auto"/>
              <w:right w:val="single" w:sz="4" w:space="0" w:color="auto"/>
            </w:tcBorders>
          </w:tcPr>
          <w:p w:rsidR="000A2840" w:rsidRDefault="000A2840">
            <w:pPr>
              <w:pStyle w:val="TAL"/>
              <w:rPr>
                <w:rFonts w:eastAsia="Malgun Gothic"/>
              </w:rPr>
            </w:pPr>
          </w:p>
        </w:tc>
        <w:tc>
          <w:tcPr>
            <w:tcW w:w="4394" w:type="dxa"/>
            <w:tcBorders>
              <w:top w:val="single" w:sz="4" w:space="0" w:color="auto"/>
              <w:left w:val="nil"/>
              <w:bottom w:val="single" w:sz="4" w:space="0" w:color="auto"/>
              <w:right w:val="single" w:sz="4" w:space="0" w:color="auto"/>
            </w:tcBorders>
          </w:tcPr>
          <w:p w:rsidR="000A2840" w:rsidRDefault="000A2840">
            <w:pPr>
              <w:pStyle w:val="TAL"/>
              <w:rPr>
                <w:rFonts w:eastAsia="Malgun Gothic"/>
              </w:rPr>
            </w:pP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0A2840">
            <w:pPr>
              <w:pStyle w:val="TAL"/>
            </w:pPr>
          </w:p>
        </w:tc>
        <w:tc>
          <w:tcPr>
            <w:tcW w:w="2552" w:type="dxa"/>
            <w:tcBorders>
              <w:top w:val="single" w:sz="4" w:space="0" w:color="auto"/>
              <w:left w:val="nil"/>
              <w:bottom w:val="single" w:sz="4" w:space="0" w:color="auto"/>
              <w:right w:val="single" w:sz="4" w:space="0" w:color="auto"/>
            </w:tcBorders>
          </w:tcPr>
          <w:p w:rsidR="000A2840" w:rsidRDefault="000A2840">
            <w:pPr>
              <w:pStyle w:val="TAL"/>
            </w:pPr>
          </w:p>
        </w:tc>
        <w:tc>
          <w:tcPr>
            <w:tcW w:w="4394" w:type="dxa"/>
            <w:tcBorders>
              <w:top w:val="single" w:sz="4" w:space="0" w:color="auto"/>
              <w:left w:val="nil"/>
              <w:bottom w:val="single" w:sz="4" w:space="0" w:color="auto"/>
              <w:right w:val="single" w:sz="4" w:space="0" w:color="auto"/>
            </w:tcBorders>
          </w:tcPr>
          <w:p w:rsidR="000A2840" w:rsidRDefault="000A2840">
            <w:pPr>
              <w:pStyle w:val="TAL"/>
            </w:pPr>
          </w:p>
        </w:tc>
      </w:tr>
      <w:tr w:rsidR="000A2840">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0A2840" w:rsidRDefault="000A2840">
            <w:pPr>
              <w:pStyle w:val="TAL"/>
            </w:pPr>
          </w:p>
        </w:tc>
        <w:tc>
          <w:tcPr>
            <w:tcW w:w="2552" w:type="dxa"/>
            <w:tcBorders>
              <w:top w:val="single" w:sz="4" w:space="0" w:color="auto"/>
              <w:left w:val="nil"/>
              <w:bottom w:val="single" w:sz="4" w:space="0" w:color="auto"/>
              <w:right w:val="single" w:sz="4" w:space="0" w:color="auto"/>
            </w:tcBorders>
          </w:tcPr>
          <w:p w:rsidR="000A2840" w:rsidRDefault="000A2840">
            <w:pPr>
              <w:pStyle w:val="TAL"/>
            </w:pPr>
          </w:p>
        </w:tc>
        <w:tc>
          <w:tcPr>
            <w:tcW w:w="4394" w:type="dxa"/>
            <w:tcBorders>
              <w:top w:val="single" w:sz="4" w:space="0" w:color="auto"/>
              <w:left w:val="nil"/>
              <w:bottom w:val="single" w:sz="4" w:space="0" w:color="auto"/>
              <w:right w:val="single" w:sz="4" w:space="0" w:color="auto"/>
            </w:tcBorders>
          </w:tcPr>
          <w:p w:rsidR="000A2840" w:rsidRDefault="000A2840">
            <w:pPr>
              <w:pStyle w:val="TAL"/>
            </w:pPr>
          </w:p>
        </w:tc>
      </w:tr>
    </w:tbl>
    <w:p w:rsidR="000A2840" w:rsidRDefault="00E37F1D">
      <w:pPr>
        <w:spacing w:after="120"/>
        <w:rPr>
          <w:rFonts w:ascii="Arial" w:hAnsi="Arial" w:cs="Arial"/>
          <w:b/>
          <w:color w:val="FF0000"/>
          <w:highlight w:val="yellow"/>
        </w:rPr>
      </w:pPr>
      <w:r>
        <w:rPr>
          <w:rFonts w:ascii="Arial" w:hAnsi="Arial" w:cs="Arial"/>
          <w:b/>
          <w:color w:val="FF0000"/>
          <w:highlight w:val="yellow"/>
        </w:rPr>
        <w:t xml:space="preserve"> </w:t>
      </w:r>
    </w:p>
    <w:p w:rsidR="000A2840" w:rsidRDefault="00E37F1D">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rsidR="000A2840" w:rsidRDefault="00E37F1D">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CR to 37.340</w:t>
      </w:r>
    </w:p>
    <w:p w:rsidR="000A2840" w:rsidRDefault="00E37F1D">
      <w:pPr>
        <w:pStyle w:val="Heading3"/>
        <w:numPr>
          <w:ilvl w:val="2"/>
          <w:numId w:val="7"/>
        </w:numPr>
        <w:rPr>
          <w:b w:val="0"/>
        </w:rPr>
      </w:pPr>
      <w:r>
        <w:rPr>
          <w:b w:val="0"/>
        </w:rPr>
        <w:t>The 1</w:t>
      </w:r>
      <w:r>
        <w:rPr>
          <w:b w:val="0"/>
          <w:vertAlign w:val="superscript"/>
        </w:rPr>
        <w:t>st</w:t>
      </w:r>
      <w:r>
        <w:rPr>
          <w:b w:val="0"/>
        </w:rPr>
        <w:t xml:space="preserve"> change in R2-2211672</w:t>
      </w:r>
    </w:p>
    <w:p w:rsidR="000A2840" w:rsidRDefault="00E37F1D">
      <w:r>
        <w:rPr>
          <w:b/>
        </w:rPr>
        <w:t>Reason for change</w:t>
      </w:r>
      <w:r>
        <w:t>:</w:t>
      </w:r>
      <w:r>
        <w:rPr>
          <w:rFonts w:hint="eastAsia"/>
        </w:rPr>
        <w:t xml:space="preserve"> </w:t>
      </w:r>
      <w:r>
        <w:t xml:space="preserve">RAN2#119e meeting has agreed to align the definition of NR </w:t>
      </w:r>
      <w:proofErr w:type="spellStart"/>
      <w:r>
        <w:t>sidelink</w:t>
      </w:r>
      <w:proofErr w:type="spellEnd"/>
      <w:r>
        <w:t xml:space="preserve"> terminologies “NR </w:t>
      </w:r>
      <w:proofErr w:type="spellStart"/>
      <w:r>
        <w:t>sidelink</w:t>
      </w:r>
      <w:proofErr w:type="spellEnd"/>
      <w:r>
        <w:t xml:space="preserve"> communication” and “NR </w:t>
      </w:r>
      <w:proofErr w:type="spellStart"/>
      <w:r>
        <w:t>sidelink</w:t>
      </w:r>
      <w:proofErr w:type="spellEnd"/>
      <w:r>
        <w:t xml:space="preserve"> discovery” among the specifications 38.331, 38.321</w:t>
      </w:r>
      <w:r>
        <w:t xml:space="preserve"> and 38.300. The corresponding agreement is shown as follows. As the definition of those terminologies are also used in the Stage 2 TS 37.340, they should be aligned based on the RAN2 agreements.</w:t>
      </w:r>
    </w:p>
    <w:p w:rsidR="000A2840" w:rsidRDefault="00E37F1D">
      <w:pPr>
        <w:pStyle w:val="CRCoverPage"/>
        <w:pBdr>
          <w:top w:val="single" w:sz="4" w:space="1" w:color="auto"/>
          <w:left w:val="single" w:sz="4" w:space="4" w:color="auto"/>
          <w:bottom w:val="single" w:sz="4" w:space="1" w:color="auto"/>
          <w:right w:val="single" w:sz="4" w:space="4" w:color="auto"/>
        </w:pBdr>
        <w:rPr>
          <w:rFonts w:eastAsia="Batang"/>
          <w:szCs w:val="24"/>
          <w:lang w:eastAsia="zh-CN"/>
        </w:rPr>
      </w:pPr>
      <w:r>
        <w:rPr>
          <w:rFonts w:eastAsia="Batang" w:cs="Arial" w:hint="eastAsia"/>
          <w:highlight w:val="green"/>
        </w:rPr>
        <w:t>Agreements</w:t>
      </w:r>
    </w:p>
    <w:p w:rsidR="000A2840" w:rsidRDefault="00E37F1D">
      <w:pPr>
        <w:pStyle w:val="CRCoverPage"/>
        <w:pBdr>
          <w:top w:val="single" w:sz="4" w:space="1" w:color="auto"/>
          <w:left w:val="single" w:sz="4" w:space="4" w:color="auto"/>
          <w:bottom w:val="single" w:sz="4" w:space="1" w:color="auto"/>
          <w:right w:val="single" w:sz="4" w:space="4" w:color="auto"/>
        </w:pBdr>
        <w:rPr>
          <w:rFonts w:eastAsia="Batang"/>
        </w:rPr>
      </w:pPr>
      <w:r>
        <w:rPr>
          <w:rFonts w:eastAsia="Batang"/>
        </w:rPr>
        <w:t>Proposal 1</w:t>
      </w:r>
      <w:r>
        <w:rPr>
          <w:rFonts w:eastAsia="Batang"/>
        </w:rPr>
        <w:tab/>
        <w:t>Align the terminology definition 38.33</w:t>
      </w:r>
      <w:r>
        <w:rPr>
          <w:rFonts w:eastAsia="Batang"/>
        </w:rPr>
        <w:t>1/38.321/38.300 as follow:</w:t>
      </w:r>
    </w:p>
    <w:p w:rsidR="000A2840" w:rsidRDefault="00E37F1D">
      <w:pPr>
        <w:pStyle w:val="CRCoverPage"/>
        <w:pBdr>
          <w:top w:val="single" w:sz="4" w:space="1" w:color="auto"/>
          <w:left w:val="single" w:sz="4" w:space="4" w:color="auto"/>
          <w:bottom w:val="single" w:sz="4" w:space="1" w:color="auto"/>
          <w:right w:val="single" w:sz="4" w:space="4" w:color="auto"/>
        </w:pBdr>
        <w:rPr>
          <w:rFonts w:eastAsia="Batang"/>
        </w:rPr>
      </w:pPr>
      <w:r>
        <w:rPr>
          <w:rFonts w:eastAsia="Batang"/>
        </w:rPr>
        <w:tab/>
        <w:t xml:space="preserve">1) NR </w:t>
      </w:r>
      <w:proofErr w:type="spellStart"/>
      <w:r>
        <w:rPr>
          <w:rFonts w:eastAsia="Batang"/>
        </w:rPr>
        <w:t>sidelink</w:t>
      </w:r>
      <w:proofErr w:type="spellEnd"/>
      <w:r>
        <w:rPr>
          <w:rFonts w:eastAsia="Batang"/>
        </w:rPr>
        <w:t xml:space="preserve"> communication: AS functionality enabling at least V2X Communication as defined in TS 23.287 [19] and </w:t>
      </w:r>
      <w:proofErr w:type="spellStart"/>
      <w:r>
        <w:rPr>
          <w:rFonts w:eastAsia="Batang"/>
        </w:rPr>
        <w:t>ProSe</w:t>
      </w:r>
      <w:proofErr w:type="spellEnd"/>
      <w:r>
        <w:rPr>
          <w:rFonts w:eastAsia="Batang"/>
        </w:rPr>
        <w:t xml:space="preserve"> communication (including </w:t>
      </w:r>
      <w:proofErr w:type="spellStart"/>
      <w:r>
        <w:rPr>
          <w:rFonts w:eastAsia="Batang"/>
        </w:rPr>
        <w:t>ProSe</w:t>
      </w:r>
      <w:proofErr w:type="spellEnd"/>
      <w:r>
        <w:rPr>
          <w:rFonts w:eastAsia="Batang"/>
        </w:rPr>
        <w:t xml:space="preserve"> non-Relay and UE-to-Network Relay communication) as defined in TS 23.304 [2</w:t>
      </w:r>
      <w:r>
        <w:rPr>
          <w:rFonts w:eastAsia="Batang"/>
        </w:rPr>
        <w:t>6], between two or more nearby UEs, using NR technology but not traversing any network node.</w:t>
      </w:r>
    </w:p>
    <w:p w:rsidR="000A2840" w:rsidRDefault="00E37F1D">
      <w:pPr>
        <w:pStyle w:val="CRCoverPage"/>
        <w:pBdr>
          <w:top w:val="single" w:sz="4" w:space="1" w:color="auto"/>
          <w:left w:val="single" w:sz="4" w:space="4" w:color="auto"/>
          <w:bottom w:val="single" w:sz="4" w:space="1" w:color="auto"/>
          <w:right w:val="single" w:sz="4" w:space="4" w:color="auto"/>
        </w:pBdr>
        <w:rPr>
          <w:rFonts w:eastAsia="Batang"/>
        </w:rPr>
      </w:pPr>
      <w:r>
        <w:rPr>
          <w:rFonts w:eastAsia="Batang"/>
        </w:rPr>
        <w:lastRenderedPageBreak/>
        <w:tab/>
        <w:t xml:space="preserve">2) NR </w:t>
      </w:r>
      <w:proofErr w:type="spellStart"/>
      <w:r>
        <w:rPr>
          <w:rFonts w:eastAsia="Batang"/>
        </w:rPr>
        <w:t>sidelink</w:t>
      </w:r>
      <w:proofErr w:type="spellEnd"/>
      <w:r>
        <w:rPr>
          <w:rFonts w:eastAsia="Batang"/>
        </w:rPr>
        <w:t xml:space="preserve"> discovery: AS functionality enabling </w:t>
      </w:r>
      <w:proofErr w:type="spellStart"/>
      <w:r>
        <w:rPr>
          <w:rFonts w:eastAsia="Batang"/>
        </w:rPr>
        <w:t>ProSe</w:t>
      </w:r>
      <w:proofErr w:type="spellEnd"/>
      <w:r>
        <w:rPr>
          <w:rFonts w:eastAsia="Batang"/>
        </w:rPr>
        <w:t xml:space="preserve"> non-Relay Discovery and </w:t>
      </w:r>
      <w:proofErr w:type="spellStart"/>
      <w:r>
        <w:rPr>
          <w:rFonts w:eastAsia="Batang"/>
        </w:rPr>
        <w:t>ProSe</w:t>
      </w:r>
      <w:proofErr w:type="spellEnd"/>
      <w:r>
        <w:rPr>
          <w:rFonts w:eastAsia="Batang"/>
        </w:rPr>
        <w:t xml:space="preserve"> UE-to-Network Relay discovery for Proximity based Services as defined in T</w:t>
      </w:r>
      <w:r>
        <w:rPr>
          <w:rFonts w:eastAsia="Batang"/>
        </w:rPr>
        <w:t>S 23.304 [65] between two or more nearby UEs, using NR technology but not traversing any network node.</w:t>
      </w:r>
    </w:p>
    <w:p w:rsidR="000A2840" w:rsidRDefault="00E37F1D">
      <w:pPr>
        <w:pBdr>
          <w:top w:val="single" w:sz="4" w:space="1" w:color="auto"/>
          <w:left w:val="single" w:sz="4" w:space="4" w:color="auto"/>
          <w:bottom w:val="single" w:sz="4" w:space="1" w:color="auto"/>
          <w:right w:val="single" w:sz="4" w:space="4" w:color="auto"/>
        </w:pBdr>
        <w:rPr>
          <w:rFonts w:eastAsia="宋体"/>
        </w:rPr>
      </w:pPr>
      <w:r>
        <w:rPr>
          <w:rFonts w:eastAsia="Batang"/>
        </w:rPr>
        <w:t>Proposal 2</w:t>
      </w:r>
      <w:r>
        <w:rPr>
          <w:rFonts w:eastAsia="Batang"/>
        </w:rPr>
        <w:tab/>
        <w:t xml:space="preserve">Adopt the definition in 38.321: NR </w:t>
      </w:r>
      <w:proofErr w:type="spellStart"/>
      <w:r>
        <w:rPr>
          <w:rFonts w:eastAsia="Batang"/>
        </w:rPr>
        <w:t>sidelink</w:t>
      </w:r>
      <w:proofErr w:type="spellEnd"/>
      <w:r>
        <w:rPr>
          <w:rFonts w:eastAsia="Batang"/>
        </w:rPr>
        <w:t xml:space="preserve"> transmission: Any NR </w:t>
      </w:r>
      <w:proofErr w:type="spellStart"/>
      <w:r>
        <w:rPr>
          <w:rFonts w:eastAsia="Batang"/>
        </w:rPr>
        <w:t>Sidelink</w:t>
      </w:r>
      <w:proofErr w:type="spellEnd"/>
      <w:r>
        <w:rPr>
          <w:rFonts w:eastAsia="Batang"/>
        </w:rPr>
        <w:t xml:space="preserve">-based transmission, including both transmission for NR </w:t>
      </w:r>
      <w:proofErr w:type="spellStart"/>
      <w:r>
        <w:rPr>
          <w:rFonts w:eastAsia="Batang"/>
        </w:rPr>
        <w:t>sidelink</w:t>
      </w:r>
      <w:proofErr w:type="spellEnd"/>
      <w:r>
        <w:rPr>
          <w:rFonts w:eastAsia="Batang"/>
        </w:rPr>
        <w:t xml:space="preserve"> </w:t>
      </w:r>
      <w:r>
        <w:rPr>
          <w:rFonts w:eastAsia="Batang"/>
        </w:rPr>
        <w:t xml:space="preserve">discovery and transmission for NR </w:t>
      </w:r>
      <w:proofErr w:type="spellStart"/>
      <w:r>
        <w:rPr>
          <w:rFonts w:eastAsia="Batang"/>
        </w:rPr>
        <w:t>sidelink</w:t>
      </w:r>
      <w:proofErr w:type="spellEnd"/>
      <w:r>
        <w:rPr>
          <w:rFonts w:eastAsia="Batang"/>
        </w:rPr>
        <w:t xml:space="preserve"> communication).</w:t>
      </w:r>
    </w:p>
    <w:p w:rsidR="000A2840" w:rsidRDefault="00E37F1D">
      <w:pPr>
        <w:rPr>
          <w:b/>
        </w:rPr>
      </w:pPr>
      <w:r>
        <w:rPr>
          <w:rFonts w:hint="eastAsia"/>
          <w:b/>
        </w:rPr>
        <w:t>P</w:t>
      </w:r>
      <w:r>
        <w:rPr>
          <w:b/>
        </w:rPr>
        <w:t xml:space="preserve">roposed change: </w:t>
      </w:r>
      <w:r>
        <w:t xml:space="preserve">In clause 3.1, align NR </w:t>
      </w:r>
      <w:proofErr w:type="spellStart"/>
      <w:r>
        <w:t>sidelink</w:t>
      </w:r>
      <w:proofErr w:type="spellEnd"/>
      <w:r>
        <w:t xml:space="preserve"> terminologies “NR </w:t>
      </w:r>
      <w:proofErr w:type="spellStart"/>
      <w:r>
        <w:t>sidelink</w:t>
      </w:r>
      <w:proofErr w:type="spellEnd"/>
      <w:r>
        <w:t xml:space="preserve"> communication” and “NR </w:t>
      </w:r>
      <w:proofErr w:type="spellStart"/>
      <w:r>
        <w:t>sidelink</w:t>
      </w:r>
      <w:proofErr w:type="spellEnd"/>
      <w:r>
        <w:t xml:space="preserve"> discovery” definitions with specifications 38.331/38.300.</w:t>
      </w:r>
    </w:p>
    <w:p w:rsidR="000A2840" w:rsidRDefault="00E37F1D">
      <w:pPr>
        <w:rPr>
          <w:rFonts w:eastAsiaTheme="minorEastAsia"/>
          <w:lang w:eastAsia="zh-CN"/>
        </w:rPr>
      </w:pPr>
      <w:r>
        <w:rPr>
          <w:noProof/>
          <w:lang w:val="en-GB" w:eastAsia="en-GB"/>
        </w:rPr>
        <w:drawing>
          <wp:inline distT="0" distB="0" distL="0" distR="0">
            <wp:extent cx="5759450" cy="1035050"/>
            <wp:effectExtent l="19050" t="19050" r="1270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759450" cy="1035050"/>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 xml:space="preserve">Q1: Do companies agree with </w:t>
      </w:r>
      <w:r>
        <w:rPr>
          <w:rFonts w:asciiTheme="minorHAnsi" w:hAnsiTheme="minorHAnsi" w:cstheme="minorHAnsi"/>
          <w:b/>
        </w:rPr>
        <w:t>the 1</w:t>
      </w:r>
      <w:r>
        <w:rPr>
          <w:rFonts w:asciiTheme="minorHAnsi" w:hAnsiTheme="minorHAnsi" w:cstheme="minorHAnsi"/>
          <w:b/>
          <w:vertAlign w:val="superscript"/>
        </w:rPr>
        <w:t>st</w:t>
      </w:r>
      <w:r>
        <w:rPr>
          <w:rFonts w:asciiTheme="minorHAnsi" w:hAnsiTheme="minorHAnsi" w:cstheme="minorHAnsi"/>
          <w:b/>
        </w:rPr>
        <w:t xml:space="preserve"> change as proposed in R2-2211672?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Proponent.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Agree </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All Companies agree with the 1st change as proposed in R2-2211672</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1a: the 1</w:t>
      </w:r>
      <w:r>
        <w:rPr>
          <w:rFonts w:asciiTheme="minorHAnsi" w:hAnsiTheme="minorHAnsi" w:cstheme="minorHAnsi"/>
          <w:b/>
          <w:vertAlign w:val="superscript"/>
        </w:rPr>
        <w:t>st</w:t>
      </w:r>
      <w:r>
        <w:rPr>
          <w:rFonts w:asciiTheme="minorHAnsi" w:hAnsiTheme="minorHAnsi" w:cstheme="minorHAnsi"/>
          <w:b/>
        </w:rPr>
        <w:t xml:space="preserve"> change as proposed in R2-2211672 is agreed</w:t>
      </w:r>
    </w:p>
    <w:p w:rsidR="000A2840" w:rsidRDefault="00E37F1D">
      <w:pPr>
        <w:pStyle w:val="Heading3"/>
        <w:numPr>
          <w:ilvl w:val="2"/>
          <w:numId w:val="7"/>
        </w:numPr>
        <w:rPr>
          <w:b w:val="0"/>
        </w:rPr>
      </w:pPr>
      <w:r>
        <w:rPr>
          <w:b w:val="0"/>
        </w:rPr>
        <w:t>The 2</w:t>
      </w:r>
      <w:r>
        <w:rPr>
          <w:b w:val="0"/>
          <w:vertAlign w:val="superscript"/>
        </w:rPr>
        <w:t>nd</w:t>
      </w:r>
      <w:r>
        <w:rPr>
          <w:b w:val="0"/>
        </w:rPr>
        <w:t xml:space="preserve"> change in R2-2211672</w:t>
      </w:r>
    </w:p>
    <w:p w:rsidR="000A2840" w:rsidRDefault="00E37F1D">
      <w:pPr>
        <w:pStyle w:val="BodyText"/>
      </w:pPr>
      <w:r>
        <w:rPr>
          <w:b/>
        </w:rPr>
        <w:t>Reason for change</w:t>
      </w:r>
      <w:r>
        <w:t xml:space="preserve">: </w:t>
      </w:r>
      <w:proofErr w:type="spellStart"/>
      <w:r>
        <w:t>Sidelink</w:t>
      </w:r>
      <w:proofErr w:type="spellEnd"/>
      <w:r>
        <w:t xml:space="preserve"> based U2N Relay including NR </w:t>
      </w:r>
      <w:proofErr w:type="spellStart"/>
      <w:r>
        <w:t>sidelink</w:t>
      </w:r>
      <w:proofErr w:type="spellEnd"/>
      <w:r>
        <w:t xml:space="preserve"> </w:t>
      </w:r>
      <w:r>
        <w:t xml:space="preserve">discovery is supported only in SA architecture. Therefore, some clarification should be made for NR </w:t>
      </w:r>
      <w:proofErr w:type="spellStart"/>
      <w:r>
        <w:t>sidelink</w:t>
      </w:r>
      <w:proofErr w:type="spellEnd"/>
      <w:r>
        <w:t xml:space="preserve"> discovery in the section for </w:t>
      </w:r>
      <w:proofErr w:type="spellStart"/>
      <w:r>
        <w:t>Sidelink</w:t>
      </w:r>
      <w:proofErr w:type="spellEnd"/>
      <w:r>
        <w:t>.</w:t>
      </w:r>
    </w:p>
    <w:p w:rsidR="000A2840" w:rsidRDefault="00E37F1D">
      <w:pPr>
        <w:pStyle w:val="BodyText"/>
        <w:rPr>
          <w:rFonts w:eastAsia="Times New Roman"/>
        </w:rPr>
      </w:pPr>
      <w:r>
        <w:rPr>
          <w:rFonts w:eastAsia="Times New Roman" w:hint="eastAsia"/>
          <w:b/>
        </w:rPr>
        <w:t>P</w:t>
      </w:r>
      <w:r>
        <w:rPr>
          <w:rFonts w:eastAsia="Times New Roman"/>
          <w:b/>
        </w:rPr>
        <w:t xml:space="preserve">roposed change: </w:t>
      </w:r>
      <w:r>
        <w:rPr>
          <w:rFonts w:eastAsia="Times New Roman"/>
        </w:rPr>
        <w:t xml:space="preserve">In clause 13.2, clarify that NR </w:t>
      </w:r>
      <w:proofErr w:type="spellStart"/>
      <w:r>
        <w:rPr>
          <w:rFonts w:eastAsia="Times New Roman"/>
        </w:rPr>
        <w:t>sidelink</w:t>
      </w:r>
      <w:proofErr w:type="spellEnd"/>
      <w:r>
        <w:rPr>
          <w:rFonts w:eastAsia="Times New Roman"/>
        </w:rPr>
        <w:t xml:space="preserve"> discovery is not supported in MR-DC.</w:t>
      </w:r>
    </w:p>
    <w:p w:rsidR="000A2840" w:rsidRDefault="00E37F1D">
      <w:pPr>
        <w:pStyle w:val="BodyText"/>
        <w:rPr>
          <w:rFonts w:eastAsiaTheme="minorEastAsia"/>
          <w:lang w:val="en-GB" w:eastAsia="zh-CN"/>
        </w:rPr>
      </w:pPr>
      <w:r>
        <w:rPr>
          <w:noProof/>
          <w:lang w:val="en-GB" w:eastAsia="en-GB"/>
        </w:rPr>
        <w:drawing>
          <wp:inline distT="0" distB="0" distL="0" distR="0">
            <wp:extent cx="5759450" cy="662940"/>
            <wp:effectExtent l="19050" t="19050" r="1270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759450" cy="662940"/>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lastRenderedPageBreak/>
        <w:t>Q2: Do comp</w:t>
      </w:r>
      <w:r>
        <w:rPr>
          <w:rFonts w:asciiTheme="minorHAnsi" w:hAnsiTheme="minorHAnsi" w:cstheme="minorHAnsi"/>
          <w:b/>
        </w:rPr>
        <w:t>anies agree with the 2</w:t>
      </w:r>
      <w:r>
        <w:rPr>
          <w:rFonts w:asciiTheme="minorHAnsi" w:hAnsiTheme="minorHAnsi" w:cstheme="minorHAnsi"/>
          <w:b/>
          <w:vertAlign w:val="superscript"/>
        </w:rPr>
        <w:t>nd</w:t>
      </w:r>
      <w:r>
        <w:rPr>
          <w:rFonts w:asciiTheme="minorHAnsi" w:hAnsiTheme="minorHAnsi" w:cstheme="minorHAnsi"/>
          <w:b/>
        </w:rPr>
        <w:t xml:space="preserve"> change as proposed in R2-2211672?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Proponent.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Agree </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hAnsiTheme="minorHAnsi" w:cstheme="minorHAnsi"/>
          <w:b/>
        </w:rPr>
      </w:pPr>
      <w:r>
        <w:rPr>
          <w:rFonts w:asciiTheme="minorHAnsi" w:hAnsiTheme="minorHAnsi" w:cstheme="minorHAnsi"/>
          <w:b/>
        </w:rPr>
        <w:t>All companies agree with the 2</w:t>
      </w:r>
      <w:r>
        <w:rPr>
          <w:rFonts w:asciiTheme="minorHAnsi" w:hAnsiTheme="minorHAnsi" w:cstheme="minorHAnsi"/>
          <w:b/>
          <w:vertAlign w:val="superscript"/>
        </w:rPr>
        <w:t>nd</w:t>
      </w:r>
      <w:r>
        <w:rPr>
          <w:rFonts w:asciiTheme="minorHAnsi" w:hAnsiTheme="minorHAnsi" w:cstheme="minorHAnsi"/>
          <w:b/>
        </w:rPr>
        <w:t xml:space="preserve"> change as proposed in R2-2211672?</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1b: the 2</w:t>
      </w:r>
      <w:r>
        <w:rPr>
          <w:rFonts w:asciiTheme="minorHAnsi" w:hAnsiTheme="minorHAnsi" w:cstheme="minorHAnsi"/>
          <w:b/>
          <w:vertAlign w:val="superscript"/>
        </w:rPr>
        <w:t>nd</w:t>
      </w:r>
      <w:r>
        <w:rPr>
          <w:rFonts w:asciiTheme="minorHAnsi" w:hAnsiTheme="minorHAnsi" w:cstheme="minorHAnsi"/>
          <w:b/>
        </w:rPr>
        <w:t xml:space="preserve"> change as proposed in R2-2211672 is agreed</w:t>
      </w:r>
    </w:p>
    <w:p w:rsidR="000A2840" w:rsidRDefault="000A2840">
      <w:pPr>
        <w:rPr>
          <w:rFonts w:asciiTheme="minorHAnsi" w:eastAsiaTheme="minorEastAsia" w:hAnsiTheme="minorHAnsi" w:cstheme="minorHAnsi"/>
          <w:b/>
          <w:highlight w:val="yellow"/>
          <w:lang w:eastAsia="zh-CN"/>
        </w:rPr>
      </w:pPr>
    </w:p>
    <w:p w:rsidR="000A2840" w:rsidRDefault="00E37F1D">
      <w:pPr>
        <w:pStyle w:val="Heading2"/>
        <w:rPr>
          <w:b w:val="0"/>
          <w:lang w:val="en-GB"/>
        </w:rPr>
      </w:pPr>
      <w:r>
        <w:rPr>
          <w:b w:val="0"/>
          <w:lang w:val="en-GB"/>
        </w:rPr>
        <w:t>2.2.</w:t>
      </w:r>
      <w:r>
        <w:rPr>
          <w:b w:val="0"/>
          <w:lang w:val="en-GB"/>
        </w:rPr>
        <w:tab/>
        <w:t>CR to 38.300</w:t>
      </w:r>
    </w:p>
    <w:p w:rsidR="000A2840" w:rsidRDefault="00E37F1D">
      <w:pPr>
        <w:pStyle w:val="Heading3"/>
        <w:numPr>
          <w:ilvl w:val="2"/>
          <w:numId w:val="8"/>
        </w:numPr>
        <w:rPr>
          <w:b w:val="0"/>
        </w:rPr>
      </w:pPr>
      <w:r>
        <w:rPr>
          <w:b w:val="0"/>
        </w:rPr>
        <w:t>The change in R2-2211806 and the 1</w:t>
      </w:r>
      <w:r>
        <w:rPr>
          <w:b w:val="0"/>
          <w:vertAlign w:val="superscript"/>
        </w:rPr>
        <w:t>st</w:t>
      </w:r>
      <w:r>
        <w:rPr>
          <w:b w:val="0"/>
        </w:rPr>
        <w:t xml:space="preserve"> change in R2-2211900</w:t>
      </w:r>
    </w:p>
    <w:p w:rsidR="000A2840" w:rsidRDefault="00E37F1D">
      <w:pPr>
        <w:rPr>
          <w:rFonts w:eastAsiaTheme="minorEastAsia"/>
          <w:lang w:eastAsia="zh-CN"/>
        </w:rPr>
      </w:pPr>
      <w:r>
        <w:rPr>
          <w:rFonts w:eastAsiaTheme="minorEastAsia"/>
          <w:lang w:eastAsia="zh-CN"/>
        </w:rPr>
        <w:t xml:space="preserve">It is </w:t>
      </w:r>
      <w:r>
        <w:rPr>
          <w:rFonts w:eastAsiaTheme="minorEastAsia"/>
          <w:lang w:eastAsia="zh-CN"/>
        </w:rPr>
        <w:t>noted that both of the change in R2-2211806 and the 2</w:t>
      </w:r>
      <w:r>
        <w:rPr>
          <w:rFonts w:eastAsiaTheme="minorEastAsia"/>
          <w:vertAlign w:val="superscript"/>
          <w:lang w:eastAsia="zh-CN"/>
        </w:rPr>
        <w:t>nd</w:t>
      </w:r>
      <w:r>
        <w:rPr>
          <w:rFonts w:eastAsiaTheme="minorEastAsia"/>
          <w:lang w:eastAsia="zh-CN"/>
        </w:rPr>
        <w:t xml:space="preserve"> change in R2-2211900 are related to descriptions of the </w:t>
      </w:r>
      <w:r>
        <w:t>SRAP functionality, so the rapporteur would suggest to discuss them all together in one place.</w:t>
      </w:r>
    </w:p>
    <w:p w:rsidR="000A2840" w:rsidRDefault="00E37F1D">
      <w:pPr>
        <w:pStyle w:val="BodyText"/>
      </w:pPr>
      <w:r>
        <w:rPr>
          <w:b/>
        </w:rPr>
        <w:t>Reason for change</w:t>
      </w:r>
      <w:r>
        <w:t>: Currently, in sub-clause 16.12</w:t>
      </w:r>
      <w:r>
        <w:t xml:space="preserve">.2.1, the </w:t>
      </w:r>
      <w:proofErr w:type="spellStart"/>
      <w:r>
        <w:t>Uu</w:t>
      </w:r>
      <w:proofErr w:type="spellEnd"/>
      <w:r>
        <w:t xml:space="preserve"> SRAP sublayer performs UL bearer mapping between </w:t>
      </w:r>
      <w:r>
        <w:rPr>
          <w:highlight w:val="cyan"/>
        </w:rPr>
        <w:t>ingress PC5 Relay RLC channels</w:t>
      </w:r>
      <w:r>
        <w:t xml:space="preserve"> for relaying and </w:t>
      </w:r>
      <w:r>
        <w:rPr>
          <w:highlight w:val="green"/>
        </w:rPr>
        <w:t xml:space="preserve">egress </w:t>
      </w:r>
      <w:proofErr w:type="spellStart"/>
      <w:r>
        <w:rPr>
          <w:highlight w:val="green"/>
        </w:rPr>
        <w:t>Uu</w:t>
      </w:r>
      <w:proofErr w:type="spellEnd"/>
      <w:r>
        <w:rPr>
          <w:highlight w:val="green"/>
        </w:rPr>
        <w:t xml:space="preserve"> Relay RLC channels</w:t>
      </w:r>
      <w:r>
        <w:t xml:space="preserve"> over the L2 U2N Relay UE </w:t>
      </w:r>
      <w:proofErr w:type="spellStart"/>
      <w:r>
        <w:t>Uu</w:t>
      </w:r>
      <w:proofErr w:type="spellEnd"/>
      <w:r>
        <w:t xml:space="preserve"> interface. Besides, the PC5 SRAP sublayer at the L2 U2N Relay UE performs DL bearer mappi</w:t>
      </w:r>
      <w:r>
        <w:t xml:space="preserve">ng between </w:t>
      </w:r>
      <w:r>
        <w:rPr>
          <w:highlight w:val="cyan"/>
        </w:rPr>
        <w:t xml:space="preserve">ingress </w:t>
      </w:r>
      <w:proofErr w:type="spellStart"/>
      <w:r>
        <w:rPr>
          <w:highlight w:val="cyan"/>
        </w:rPr>
        <w:t>Uu</w:t>
      </w:r>
      <w:proofErr w:type="spellEnd"/>
      <w:r>
        <w:rPr>
          <w:highlight w:val="cyan"/>
        </w:rPr>
        <w:t xml:space="preserve"> Relay RLC channels</w:t>
      </w:r>
      <w:r>
        <w:t xml:space="preserve"> and </w:t>
      </w:r>
      <w:r>
        <w:rPr>
          <w:highlight w:val="green"/>
        </w:rPr>
        <w:t>egress PC5 Relay RLC channels</w:t>
      </w:r>
      <w:r>
        <w:t>.</w:t>
      </w:r>
      <w:r>
        <w:rPr>
          <w:rFonts w:eastAsiaTheme="minorEastAsia" w:hint="eastAsia"/>
          <w:lang w:eastAsia="zh-CN"/>
        </w:rPr>
        <w:t xml:space="preserve"> </w:t>
      </w:r>
      <w:r>
        <w:t>However, according to the current RRC spec, a L2 U2N relay UE is configured with the following bearer mapping configuration.</w:t>
      </w:r>
    </w:p>
    <w:p w:rsidR="000A2840" w:rsidRDefault="00E37F1D">
      <w:pPr>
        <w:pStyle w:val="PL"/>
        <w:ind w:leftChars="200" w:left="400"/>
      </w:pPr>
      <w:r>
        <w:t>SL-MappingToAddMod-r</w:t>
      </w:r>
      <w:proofErr w:type="gramStart"/>
      <w:r>
        <w:t>17 ::=</w:t>
      </w:r>
      <w:proofErr w:type="gramEnd"/>
      <w:r>
        <w:t xml:space="preserve">              </w:t>
      </w:r>
      <w:r>
        <w:rPr>
          <w:color w:val="993366"/>
        </w:rPr>
        <w:t>SEQUENCE</w:t>
      </w:r>
      <w:r>
        <w:t xml:space="preserve"> {</w:t>
      </w:r>
    </w:p>
    <w:p w:rsidR="000A2840" w:rsidRDefault="00E37F1D">
      <w:pPr>
        <w:pStyle w:val="PL"/>
        <w:ind w:leftChars="200" w:left="400"/>
      </w:pPr>
      <w:r>
        <w:t xml:space="preserve">    </w:t>
      </w:r>
      <w:r>
        <w:rPr>
          <w:highlight w:val="cyan"/>
        </w:rPr>
        <w:t>sl-RemoteUE-RB</w:t>
      </w:r>
      <w:r>
        <w:t xml:space="preserve">-Identity-r17             </w:t>
      </w:r>
      <w:proofErr w:type="spellStart"/>
      <w:r>
        <w:t>SL-RemoteUE-RB-Identity-r17</w:t>
      </w:r>
      <w:proofErr w:type="spellEnd"/>
      <w:r>
        <w:t>,</w:t>
      </w:r>
    </w:p>
    <w:p w:rsidR="000A2840" w:rsidRDefault="00E37F1D">
      <w:pPr>
        <w:pStyle w:val="PL"/>
        <w:ind w:leftChars="200" w:left="400"/>
        <w:rPr>
          <w:color w:val="808080"/>
        </w:rPr>
      </w:pPr>
      <w:r>
        <w:t xml:space="preserve">    </w:t>
      </w:r>
      <w:r>
        <w:rPr>
          <w:highlight w:val="green"/>
        </w:rPr>
        <w:t>sl-EgressRLC-ChannelUu</w:t>
      </w:r>
      <w:r>
        <w:t xml:space="preserve">-r17              Uu-RelayRLC-ChannelID-r17                                        </w:t>
      </w:r>
      <w:r>
        <w:rPr>
          <w:color w:val="993366"/>
        </w:rPr>
        <w:t>OPTIONAL</w:t>
      </w:r>
      <w:r>
        <w:t xml:space="preserve">, </w:t>
      </w:r>
      <w:r>
        <w:rPr>
          <w:color w:val="808080"/>
        </w:rPr>
        <w:t>-- Cond L2RelayUE</w:t>
      </w:r>
    </w:p>
    <w:p w:rsidR="000A2840" w:rsidRDefault="00E37F1D">
      <w:pPr>
        <w:pStyle w:val="PL"/>
        <w:ind w:leftChars="200" w:left="400"/>
        <w:rPr>
          <w:color w:val="808080"/>
        </w:rPr>
      </w:pPr>
      <w:r>
        <w:t xml:space="preserve">    </w:t>
      </w:r>
      <w:r>
        <w:rPr>
          <w:highlight w:val="green"/>
        </w:rPr>
        <w:t>sl-EgressRLC-ChannelPC5</w:t>
      </w:r>
      <w:r>
        <w:t>-r17             SL-RLC</w:t>
      </w:r>
      <w:r>
        <w:t xml:space="preserve">-ChannelID-r17                                             </w:t>
      </w:r>
      <w:r>
        <w:rPr>
          <w:color w:val="993366"/>
        </w:rPr>
        <w:t>OPTIONAL</w:t>
      </w:r>
      <w:r>
        <w:t xml:space="preserve">, </w:t>
      </w:r>
      <w:r>
        <w:rPr>
          <w:color w:val="808080"/>
        </w:rPr>
        <w:t>-- Need N</w:t>
      </w:r>
    </w:p>
    <w:p w:rsidR="000A2840" w:rsidRDefault="00E37F1D">
      <w:pPr>
        <w:pStyle w:val="PL"/>
        <w:ind w:leftChars="200" w:left="400"/>
      </w:pPr>
      <w:r>
        <w:t xml:space="preserve">    ...</w:t>
      </w:r>
    </w:p>
    <w:p w:rsidR="000A2840" w:rsidRDefault="00E37F1D">
      <w:pPr>
        <w:pStyle w:val="PL"/>
        <w:ind w:leftChars="200" w:left="400"/>
      </w:pPr>
      <w:r>
        <w:t>}</w:t>
      </w:r>
    </w:p>
    <w:p w:rsidR="000A2840" w:rsidRDefault="00E37F1D">
      <w:pPr>
        <w:pStyle w:val="BodyText"/>
        <w:rPr>
          <w:szCs w:val="18"/>
          <w:lang w:eastAsia="zh-TW"/>
        </w:rPr>
      </w:pPr>
      <w:r>
        <w:rPr>
          <w:szCs w:val="18"/>
          <w:lang w:eastAsia="zh-TW"/>
        </w:rPr>
        <w:lastRenderedPageBreak/>
        <w:t xml:space="preserve">It is clear that the SRAP bearer mappings are between Remote UE RBs and egress </w:t>
      </w:r>
      <w:proofErr w:type="spellStart"/>
      <w:r>
        <w:rPr>
          <w:szCs w:val="18"/>
          <w:lang w:eastAsia="zh-TW"/>
        </w:rPr>
        <w:t>Uu</w:t>
      </w:r>
      <w:proofErr w:type="spellEnd"/>
      <w:r>
        <w:rPr>
          <w:szCs w:val="18"/>
          <w:lang w:eastAsia="zh-TW"/>
        </w:rPr>
        <w:t xml:space="preserve"> Relay RLC channels (for uplink) as well as between Remote UE RBs and egress PC5 Relay</w:t>
      </w:r>
      <w:r>
        <w:rPr>
          <w:szCs w:val="18"/>
          <w:lang w:eastAsia="zh-TW"/>
        </w:rPr>
        <w:t xml:space="preserve"> RLC channels (for downlink). Therefore, the SRAP bearer mappings in TS38.300 should be corrected to align with the bearer mapping configuration in TS38.331.</w:t>
      </w:r>
    </w:p>
    <w:p w:rsidR="000A2840" w:rsidRDefault="00E37F1D">
      <w:pPr>
        <w:pStyle w:val="BodyText"/>
        <w:rPr>
          <w:rFonts w:eastAsia="Times New Roman"/>
        </w:rPr>
      </w:pPr>
      <w:r>
        <w:rPr>
          <w:rFonts w:eastAsia="Times New Roman" w:hint="eastAsia"/>
          <w:b/>
        </w:rPr>
        <w:t>P</w:t>
      </w:r>
      <w:r>
        <w:rPr>
          <w:rFonts w:eastAsia="Times New Roman"/>
          <w:b/>
        </w:rPr>
        <w:t xml:space="preserve">roposed change: </w:t>
      </w:r>
      <w:r>
        <w:rPr>
          <w:rFonts w:eastAsia="Times New Roman"/>
        </w:rPr>
        <w:t>In sub-clause 16.12.2.1, the statements of related SRAP bearer mapping were modif</w:t>
      </w:r>
      <w:r>
        <w:rPr>
          <w:rFonts w:eastAsia="Times New Roman"/>
        </w:rPr>
        <w:t>ied.</w:t>
      </w:r>
    </w:p>
    <w:p w:rsidR="000A2840" w:rsidRDefault="00E37F1D">
      <w:pPr>
        <w:pStyle w:val="BodyText"/>
      </w:pPr>
      <w:r>
        <w:rPr>
          <w:noProof/>
          <w:lang w:val="en-GB" w:eastAsia="en-GB"/>
        </w:rPr>
        <w:drawing>
          <wp:inline distT="0" distB="0" distL="0" distR="0">
            <wp:extent cx="5759450" cy="4643120"/>
            <wp:effectExtent l="19050" t="19050" r="12700" b="241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759450" cy="4643120"/>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Q3: Do companies agree with the change as proposed in R2-2211806?</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omment</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If the change is agreed, remaining ‘egress’ in the sentence should also be deleted.</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the stage 2 spec is clear as the SRAP layer mapping is for RLC channels only based on the bearer ID. And, the concern on RB to RLC channel mapping is covered in SRAP spec details already.</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This change is not correct in our view. At the Relay UE, SRAP does map from ingress to egress channels, as per the current spec text. (At the Remote UE, mapping is from UE bearers to egress channels, again as per the current spec.)</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Agree </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 xml:space="preserve">9 </w:t>
      </w:r>
      <w:r>
        <w:rPr>
          <w:rFonts w:asciiTheme="minorHAnsi" w:hAnsiTheme="minorHAnsi" w:cstheme="minorHAnsi"/>
          <w:b/>
        </w:rPr>
        <w:t>companies agree with the change as proposed in R2-2211806</w:t>
      </w:r>
    </w:p>
    <w:p w:rsidR="000A2840" w:rsidRDefault="00E37F1D">
      <w:pPr>
        <w:rPr>
          <w:rFonts w:asciiTheme="minorHAnsi" w:hAnsiTheme="minorHAnsi" w:cstheme="minorHAnsi"/>
          <w:b/>
        </w:rPr>
      </w:pPr>
      <w:r>
        <w:rPr>
          <w:rFonts w:asciiTheme="minorHAnsi" w:eastAsiaTheme="minorEastAsia" w:hAnsiTheme="minorHAnsi" w:cstheme="minorHAnsi"/>
          <w:b/>
          <w:highlight w:val="yellow"/>
          <w:lang w:eastAsia="zh-CN"/>
        </w:rPr>
        <w:t xml:space="preserve">2 </w:t>
      </w:r>
      <w:r>
        <w:rPr>
          <w:rFonts w:asciiTheme="minorHAnsi" w:hAnsiTheme="minorHAnsi" w:cstheme="minorHAnsi"/>
          <w:b/>
        </w:rPr>
        <w:t>companies do not agree with the change as proposed in R2-2211806</w:t>
      </w:r>
    </w:p>
    <w:p w:rsidR="000A2840" w:rsidRDefault="00E37F1D">
      <w:pPr>
        <w:rPr>
          <w:rFonts w:asciiTheme="minorHAnsi" w:hAnsiTheme="minorHAnsi" w:cstheme="minorHAnsi"/>
          <w:b/>
        </w:rPr>
      </w:pPr>
      <w:r>
        <w:rPr>
          <w:rFonts w:asciiTheme="minorHAnsi" w:eastAsiaTheme="minorEastAsia" w:hAnsiTheme="minorHAnsi" w:cstheme="minorHAnsi"/>
          <w:b/>
          <w:highlight w:val="yellow"/>
          <w:lang w:eastAsia="zh-CN"/>
        </w:rPr>
        <w:t xml:space="preserve">1 </w:t>
      </w:r>
      <w:r>
        <w:rPr>
          <w:rFonts w:asciiTheme="minorHAnsi" w:hAnsiTheme="minorHAnsi" w:cstheme="minorHAnsi"/>
          <w:b/>
        </w:rPr>
        <w:t xml:space="preserve">company makes some minor requirement to the as proposed in R2-2211806 as </w:t>
      </w:r>
      <w:r>
        <w:rPr>
          <w:rFonts w:asciiTheme="minorHAnsi" w:hAnsiTheme="minorHAnsi" w:cstheme="minorHAnsi"/>
          <w:b/>
        </w:rPr>
        <w:t>“‘egress’ in the sentence to be deleted.”</w:t>
      </w:r>
    </w:p>
    <w:p w:rsidR="000A2840" w:rsidRDefault="00E37F1D">
      <w:pPr>
        <w:rPr>
          <w:rFonts w:asciiTheme="minorHAnsi" w:hAnsiTheme="minorHAnsi" w:cstheme="minorHAnsi"/>
          <w:b/>
        </w:rPr>
      </w:pPr>
      <w:r>
        <w:rPr>
          <w:rFonts w:asciiTheme="minorHAnsi" w:hAnsiTheme="minorHAnsi" w:cstheme="minorHAnsi"/>
          <w:b/>
        </w:rPr>
        <w:t>As majority companies agree with the change as proposed in R2-2211806, Rapporteur proposes to proceed with the change as proposed in R2-2211806.</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2: The change as proposed in R2-2211806is agreed.</w:t>
      </w:r>
    </w:p>
    <w:p w:rsidR="000A2840" w:rsidRDefault="000A2840">
      <w:pPr>
        <w:rPr>
          <w:rFonts w:asciiTheme="minorHAnsi" w:eastAsiaTheme="minorEastAsia" w:hAnsiTheme="minorHAnsi" w:cstheme="minorHAnsi"/>
          <w:b/>
          <w:highlight w:val="yellow"/>
          <w:lang w:eastAsia="zh-CN"/>
        </w:rPr>
      </w:pPr>
    </w:p>
    <w:p w:rsidR="000A2840" w:rsidRDefault="00E37F1D">
      <w:r>
        <w:rPr>
          <w:b/>
        </w:rPr>
        <w:t>Reason fo</w:t>
      </w:r>
      <w:r>
        <w:rPr>
          <w:b/>
        </w:rPr>
        <w:t>r change</w:t>
      </w:r>
      <w:r>
        <w:t xml:space="preserve">: According to TS 38.351, On the U2N Relay UE, the SRAP sublayer contains one SRAP entity at </w:t>
      </w:r>
      <w:proofErr w:type="spellStart"/>
      <w:r>
        <w:t>Uu</w:t>
      </w:r>
      <w:proofErr w:type="spellEnd"/>
      <w:r>
        <w:t xml:space="preserve"> interface and a separate collocated SRAP entity at the PC5 interface. On the U2N Remote UE, the SRAP sublayer contains only one SRAP entity at the PC5 i</w:t>
      </w:r>
      <w:r>
        <w:t xml:space="preserve">nterface. So, </w:t>
      </w:r>
      <w:proofErr w:type="spellStart"/>
      <w:r>
        <w:t>Uu</w:t>
      </w:r>
      <w:proofErr w:type="spellEnd"/>
      <w:r>
        <w:t xml:space="preserve"> SRAP sublayer and PC5 SRAP sublayer are not exactly correct. It is better to say the SRAP sublayer is at U2N relay UE or U2N remote UE or </w:t>
      </w:r>
      <w:proofErr w:type="spellStart"/>
      <w:r>
        <w:t>gNB</w:t>
      </w:r>
      <w:proofErr w:type="spellEnd"/>
      <w:r>
        <w:t>.</w:t>
      </w:r>
    </w:p>
    <w:p w:rsidR="000A2840" w:rsidRDefault="00E37F1D">
      <w:r>
        <w:rPr>
          <w:rFonts w:hint="eastAsia"/>
          <w:b/>
        </w:rPr>
        <w:t>P</w:t>
      </w:r>
      <w:r>
        <w:rPr>
          <w:b/>
        </w:rPr>
        <w:t xml:space="preserve">roposed change: </w:t>
      </w:r>
      <w:r>
        <w:t>In clause 16.12.2.1, Change ‘</w:t>
      </w:r>
      <w:proofErr w:type="spellStart"/>
      <w:r>
        <w:t>Uu</w:t>
      </w:r>
      <w:proofErr w:type="spellEnd"/>
      <w:r>
        <w:t xml:space="preserve"> SRAP sublayer’ to ‘SRAP sublayer’. Change ‘PC5 </w:t>
      </w:r>
      <w:r>
        <w:t xml:space="preserve">SRAP sublayer’ to ‘SRAP sublayer’. Add ‘at L2 U2N Relay UE’ and ‘at </w:t>
      </w:r>
      <w:proofErr w:type="spellStart"/>
      <w:r>
        <w:t>gNB</w:t>
      </w:r>
      <w:proofErr w:type="spellEnd"/>
      <w:r>
        <w:t>’.</w:t>
      </w:r>
    </w:p>
    <w:p w:rsidR="000A2840" w:rsidRDefault="00E37F1D">
      <w:r>
        <w:rPr>
          <w:noProof/>
          <w:lang w:val="en-GB" w:eastAsia="en-GB"/>
        </w:rPr>
        <w:lastRenderedPageBreak/>
        <w:drawing>
          <wp:inline distT="0" distB="0" distL="0" distR="0">
            <wp:extent cx="5759450" cy="4473575"/>
            <wp:effectExtent l="19050" t="19050" r="12700" b="222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759450" cy="4473575"/>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Q4: Do companies agree with the 1</w:t>
      </w:r>
      <w:r>
        <w:rPr>
          <w:rFonts w:asciiTheme="minorHAnsi" w:hAnsiTheme="minorHAnsi" w:cstheme="minorHAnsi"/>
          <w:b/>
          <w:vertAlign w:val="superscript"/>
        </w:rPr>
        <w:t>st</w:t>
      </w:r>
      <w:r>
        <w:rPr>
          <w:rFonts w:asciiTheme="minorHAnsi" w:hAnsiTheme="minorHAnsi" w:cstheme="minorHAnsi"/>
          <w:b/>
        </w:rPr>
        <w:t xml:space="preserve"> change as proposed in R2-2211900?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We think current text is more comprehensive.</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urrent text is clear enough</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Current spec is easy to understand.</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The original version is more preferred to us.</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Current text is clear </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Current text is clear</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Share same view as above.</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Neutral</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Acceptable, but not necessary</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 strong view</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We agree there with the proposers that there is a mismatch between 38.300 and 38.351, but there may be no danger of misunderstanding. OK to agree this but also OK to go with majority.</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Proponent. For SL experts, the current text may be easy to understand. But according to SRAP spec, actually the statement is not exactly correct and may cause confusion. So, the modification is needed.</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 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Current text seems</w:t>
            </w:r>
            <w:r>
              <w:rPr>
                <w:rFonts w:asciiTheme="minorHAnsi" w:eastAsiaTheme="minorEastAsia" w:hAnsiTheme="minorHAnsi" w:cstheme="minorHAnsi"/>
                <w:lang w:eastAsia="zh-CN"/>
              </w:rPr>
              <w:t xml:space="preserve"> clear enough</w:t>
            </w: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10</w:t>
      </w:r>
      <w:r>
        <w:rPr>
          <w:rFonts w:asciiTheme="minorHAnsi" w:hAnsiTheme="minorHAnsi" w:cstheme="minorHAnsi"/>
          <w:b/>
        </w:rPr>
        <w:t xml:space="preserve"> companies do not agree with the 1</w:t>
      </w:r>
      <w:r>
        <w:rPr>
          <w:rFonts w:asciiTheme="minorHAnsi" w:hAnsiTheme="minorHAnsi" w:cstheme="minorHAnsi"/>
          <w:b/>
          <w:vertAlign w:val="superscript"/>
        </w:rPr>
        <w:t>st</w:t>
      </w:r>
      <w:r>
        <w:rPr>
          <w:rFonts w:asciiTheme="minorHAnsi" w:hAnsiTheme="minorHAnsi" w:cstheme="minorHAnsi"/>
          <w:b/>
        </w:rPr>
        <w:t xml:space="preserve"> change as proposed in R2-2211900?</w:t>
      </w:r>
    </w:p>
    <w:p w:rsidR="000A2840" w:rsidRDefault="00E37F1D">
      <w:pPr>
        <w:rPr>
          <w:rFonts w:asciiTheme="minorHAnsi" w:hAnsiTheme="minorHAnsi" w:cstheme="minorHAnsi"/>
          <w:b/>
        </w:rPr>
      </w:pPr>
      <w:r>
        <w:rPr>
          <w:rFonts w:asciiTheme="minorHAnsi" w:hAnsiTheme="minorHAnsi" w:cstheme="minorHAnsi"/>
          <w:b/>
        </w:rPr>
        <w:lastRenderedPageBreak/>
        <w:t>One company has no strong view and one company has neutral position.</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3a: The 1</w:t>
      </w:r>
      <w:r>
        <w:rPr>
          <w:rFonts w:asciiTheme="minorHAnsi" w:hAnsiTheme="minorHAnsi" w:cstheme="minorHAnsi"/>
          <w:b/>
          <w:vertAlign w:val="superscript"/>
        </w:rPr>
        <w:t>st</w:t>
      </w:r>
      <w:r>
        <w:rPr>
          <w:rFonts w:asciiTheme="minorHAnsi" w:hAnsiTheme="minorHAnsi" w:cstheme="minorHAnsi"/>
          <w:b/>
        </w:rPr>
        <w:t xml:space="preserve"> change as proposed in R2-2211900 in NOT pursued.</w:t>
      </w:r>
    </w:p>
    <w:p w:rsidR="000A2840" w:rsidRDefault="000A2840">
      <w:pPr>
        <w:rPr>
          <w:rFonts w:asciiTheme="minorHAnsi" w:hAnsiTheme="minorHAnsi" w:cstheme="minorHAnsi"/>
          <w:b/>
        </w:rPr>
      </w:pPr>
    </w:p>
    <w:p w:rsidR="000A2840" w:rsidRDefault="00E37F1D">
      <w:pPr>
        <w:pStyle w:val="Heading3"/>
        <w:numPr>
          <w:ilvl w:val="2"/>
          <w:numId w:val="8"/>
        </w:numPr>
        <w:rPr>
          <w:b w:val="0"/>
        </w:rPr>
      </w:pPr>
      <w:r>
        <w:rPr>
          <w:b w:val="0"/>
        </w:rPr>
        <w:t xml:space="preserve">The </w:t>
      </w:r>
      <w:r>
        <w:rPr>
          <w:b w:val="0"/>
        </w:rPr>
        <w:t>2</w:t>
      </w:r>
      <w:r>
        <w:rPr>
          <w:b w:val="0"/>
          <w:vertAlign w:val="superscript"/>
        </w:rPr>
        <w:t>nd</w:t>
      </w:r>
      <w:r>
        <w:rPr>
          <w:b w:val="0"/>
        </w:rPr>
        <w:t xml:space="preserve"> change and 3</w:t>
      </w:r>
      <w:r>
        <w:rPr>
          <w:b w:val="0"/>
          <w:vertAlign w:val="superscript"/>
        </w:rPr>
        <w:t>rd</w:t>
      </w:r>
      <w:r>
        <w:rPr>
          <w:b w:val="0"/>
        </w:rPr>
        <w:t xml:space="preserve"> change in R2-2211900</w:t>
      </w:r>
    </w:p>
    <w:p w:rsidR="000A2840" w:rsidRDefault="00E37F1D">
      <w:r>
        <w:t>It is noted that both of the 2</w:t>
      </w:r>
      <w:r>
        <w:rPr>
          <w:vertAlign w:val="superscript"/>
        </w:rPr>
        <w:t>nd</w:t>
      </w:r>
      <w:r>
        <w:t xml:space="preserve"> change and 3</w:t>
      </w:r>
      <w:r>
        <w:rPr>
          <w:vertAlign w:val="superscript"/>
        </w:rPr>
        <w:t>rd</w:t>
      </w:r>
      <w:r>
        <w:t xml:space="preserve"> change in R2-2211900 are related to descriptions of Paging for L2 U2N relay, so the rapporteur would suggest to discuss them all together in one place.</w:t>
      </w:r>
    </w:p>
    <w:p w:rsidR="000A2840" w:rsidRDefault="00E37F1D">
      <w:r>
        <w:rPr>
          <w:b/>
        </w:rPr>
        <w:t xml:space="preserve">Reason for </w:t>
      </w:r>
      <w:r>
        <w:rPr>
          <w:b/>
        </w:rPr>
        <w:t>change</w:t>
      </w:r>
      <w:r>
        <w:t>: According to the agreement: ‘When L2 Relay UE in RRC CONNECTED and L2 Remote UE(s) in RRC_IDLE/RRC_INACTIVE, the Relay UE can monitor PO of its PC5-RRC connected Remote UE(s) if the active DL BWP of Relay UE is configured with common CORESET and co</w:t>
      </w:r>
      <w:r>
        <w:t>mmon search space.’, the statement ‘coreset’ in clause 16.12.5.6 should be ‘common coreset’. Otherwise, it is not clear the whether it is common CORESET or UE specifically CORESET.</w:t>
      </w:r>
    </w:p>
    <w:p w:rsidR="000A2840" w:rsidRDefault="00E37F1D">
      <w:r>
        <w:rPr>
          <w:rFonts w:hint="eastAsia"/>
          <w:b/>
        </w:rPr>
        <w:t>P</w:t>
      </w:r>
      <w:r>
        <w:rPr>
          <w:b/>
        </w:rPr>
        <w:t xml:space="preserve">roposed change: </w:t>
      </w:r>
      <w:r>
        <w:t>Add ‘common’ in clause 16.12.5.6. 3.</w:t>
      </w:r>
    </w:p>
    <w:p w:rsidR="000A2840" w:rsidRDefault="00E37F1D">
      <w:r>
        <w:rPr>
          <w:noProof/>
          <w:lang w:val="en-GB" w:eastAsia="en-GB"/>
        </w:rPr>
        <w:drawing>
          <wp:inline distT="0" distB="0" distL="0" distR="0">
            <wp:extent cx="5759450" cy="1266825"/>
            <wp:effectExtent l="19050" t="19050" r="12700" b="285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759450" cy="1266825"/>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Q5: Do companies ag</w:t>
      </w:r>
      <w:r>
        <w:rPr>
          <w:rFonts w:asciiTheme="minorHAnsi" w:hAnsiTheme="minorHAnsi" w:cstheme="minorHAnsi"/>
          <w:b/>
        </w:rPr>
        <w:t>ree with the 2</w:t>
      </w:r>
      <w:r>
        <w:rPr>
          <w:rFonts w:asciiTheme="minorHAnsi" w:hAnsiTheme="minorHAnsi" w:cstheme="minorHAnsi"/>
          <w:b/>
          <w:vertAlign w:val="superscript"/>
        </w:rPr>
        <w:t>nd</w:t>
      </w:r>
      <w:r>
        <w:rPr>
          <w:rFonts w:asciiTheme="minorHAnsi" w:hAnsiTheme="minorHAnsi" w:cstheme="minorHAnsi"/>
          <w:b/>
        </w:rPr>
        <w:t xml:space="preserve"> change as proposed in R2-2211900?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Malgun Gothic" w:hAnsiTheme="minorHAnsi" w:cstheme="minorHAnsi" w:hint="eastAsia"/>
                <w:lang w:eastAsia="ko-KR"/>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Malgun Gothic" w:hAnsiTheme="minorHAnsi" w:cstheme="minorHAnsi" w:hint="eastAsia"/>
                <w:lang w:eastAsia="ko-KR"/>
              </w:rPr>
              <w:t>Not-agr</w:t>
            </w:r>
            <w:r>
              <w:rPr>
                <w:rFonts w:asciiTheme="minorHAnsi" w:eastAsia="Malgun Gothic" w:hAnsiTheme="minorHAnsi" w:cstheme="minorHAnsi"/>
                <w:lang w:eastAsia="ko-KR"/>
              </w:rPr>
              <w:t>e</w:t>
            </w:r>
            <w:r>
              <w:rPr>
                <w:rFonts w:asciiTheme="minorHAnsi" w:eastAsia="Malgun Gothic" w:hAnsiTheme="minorHAnsi" w:cstheme="minorHAnsi" w:hint="eastAsia"/>
                <w:lang w:eastAsia="ko-KR"/>
              </w:rPr>
              <w:t>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We understand that current wording is </w:t>
            </w:r>
            <w:r>
              <w:rPr>
                <w:rFonts w:asciiTheme="minorHAnsi" w:eastAsia="Malgun Gothic" w:hAnsiTheme="minorHAnsi" w:cstheme="minorHAnsi"/>
                <w:lang w:eastAsia="ko-KR"/>
              </w:rPr>
              <w:t>not correct, but we propose not to mention “CORESET”. The revised text can instead be ‘...if the active DL BWP of the L2 U2N Relay UE is configured with paging search space;’</w:t>
            </w: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宋体"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39075E">
      <w:pPr>
        <w:rPr>
          <w:rFonts w:asciiTheme="minorHAnsi" w:hAnsiTheme="minorHAnsi" w:cstheme="minorHAnsi"/>
          <w:b/>
        </w:rPr>
      </w:pPr>
      <w:r>
        <w:rPr>
          <w:rFonts w:asciiTheme="minorHAnsi" w:hAnsiTheme="minorHAnsi" w:cstheme="minorHAnsi"/>
          <w:b/>
        </w:rPr>
        <w:t xml:space="preserve">10 </w:t>
      </w:r>
      <w:r w:rsidR="00E37F1D">
        <w:rPr>
          <w:rFonts w:asciiTheme="minorHAnsi" w:hAnsiTheme="minorHAnsi" w:cstheme="minorHAnsi"/>
          <w:b/>
        </w:rPr>
        <w:t xml:space="preserve">companies </w:t>
      </w:r>
      <w:r w:rsidR="00E37F1D">
        <w:rPr>
          <w:rFonts w:asciiTheme="minorHAnsi" w:hAnsiTheme="minorHAnsi" w:cstheme="minorHAnsi"/>
          <w:b/>
        </w:rPr>
        <w:t>agreed with the 2nd change as proposed in R2-2211900</w:t>
      </w:r>
    </w:p>
    <w:p w:rsidR="0039075E" w:rsidRDefault="0039075E">
      <w:pPr>
        <w:rPr>
          <w:rFonts w:asciiTheme="minorHAnsi" w:hAnsiTheme="minorHAnsi" w:cstheme="minorHAnsi"/>
          <w:b/>
        </w:rPr>
      </w:pPr>
      <w:r w:rsidRPr="0039075E">
        <w:rPr>
          <w:rFonts w:asciiTheme="minorHAnsi" w:hAnsiTheme="minorHAnsi" w:cstheme="minorHAnsi"/>
          <w:b/>
        </w:rPr>
        <w:lastRenderedPageBreak/>
        <w:t>One company</w:t>
      </w:r>
      <w:r>
        <w:rPr>
          <w:rFonts w:asciiTheme="minorHAnsi" w:hAnsiTheme="minorHAnsi" w:cstheme="minorHAnsi"/>
          <w:b/>
        </w:rPr>
        <w:t>, Samsung,</w:t>
      </w:r>
      <w:r w:rsidRPr="0039075E">
        <w:rPr>
          <w:rFonts w:asciiTheme="minorHAnsi" w:hAnsiTheme="minorHAnsi" w:cstheme="minorHAnsi"/>
          <w:b/>
        </w:rPr>
        <w:t xml:space="preserve"> does not agree</w:t>
      </w:r>
      <w:r>
        <w:rPr>
          <w:rFonts w:asciiTheme="minorHAnsi" w:hAnsiTheme="minorHAnsi" w:cstheme="minorHAnsi"/>
          <w:b/>
        </w:rPr>
        <w:t>.</w:t>
      </w:r>
    </w:p>
    <w:p w:rsidR="0039075E" w:rsidRPr="0039075E" w:rsidRDefault="0039075E">
      <w:pPr>
        <w:rPr>
          <w:rFonts w:asciiTheme="minorHAnsi" w:hAnsiTheme="minorHAnsi" w:cstheme="minorHAnsi"/>
          <w:b/>
        </w:rPr>
      </w:pPr>
      <w:r>
        <w:rPr>
          <w:rFonts w:asciiTheme="minorHAnsi" w:hAnsiTheme="minorHAnsi" w:cstheme="minorHAnsi"/>
          <w:b/>
        </w:rPr>
        <w:t xml:space="preserve">As majority off companies do not have any problem with change. Rapporteur would like to </w:t>
      </w:r>
      <w:proofErr w:type="spellStart"/>
      <w:r>
        <w:rPr>
          <w:rFonts w:asciiTheme="minorHAnsi" w:hAnsiTheme="minorHAnsi" w:cstheme="minorHAnsi"/>
          <w:b/>
        </w:rPr>
        <w:t>ptoceed</w:t>
      </w:r>
      <w:proofErr w:type="spellEnd"/>
      <w:r>
        <w:rPr>
          <w:rFonts w:asciiTheme="minorHAnsi" w:hAnsiTheme="minorHAnsi" w:cstheme="minorHAnsi"/>
          <w:b/>
        </w:rPr>
        <w:t xml:space="preserve"> with the change and expect Samsung would accept the current the change proposal as compromise.</w:t>
      </w:r>
      <w:bookmarkStart w:id="12" w:name="_GoBack"/>
      <w:bookmarkEnd w:id="12"/>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3b: The 2nd change as proposed in R2-2211900 is agreed.</w:t>
      </w:r>
    </w:p>
    <w:p w:rsidR="000A2840" w:rsidRDefault="000A2840">
      <w:pPr>
        <w:rPr>
          <w:rFonts w:asciiTheme="minorHAnsi" w:eastAsiaTheme="minorEastAsia" w:hAnsiTheme="minorHAnsi" w:cstheme="minorHAnsi"/>
          <w:b/>
          <w:highlight w:val="yellow"/>
          <w:lang w:eastAsia="zh-CN"/>
        </w:rPr>
      </w:pPr>
    </w:p>
    <w:p w:rsidR="000A2840" w:rsidRDefault="00E37F1D">
      <w:pPr>
        <w:rPr>
          <w:lang w:eastAsia="zh-CN"/>
        </w:rPr>
      </w:pPr>
      <w:r>
        <w:rPr>
          <w:b/>
        </w:rPr>
        <w:t>Reason for change</w:t>
      </w:r>
      <w:r>
        <w:t>: I</w:t>
      </w:r>
      <w:r>
        <w:rPr>
          <w:rFonts w:hint="eastAsia"/>
          <w:lang w:eastAsia="zh-CN"/>
        </w:rPr>
        <w:t xml:space="preserve">n clause 16.12.5.6, </w:t>
      </w:r>
      <w:proofErr w:type="spellStart"/>
      <w:r>
        <w:rPr>
          <w:rFonts w:hint="eastAsia"/>
          <w:lang w:eastAsia="zh-CN"/>
        </w:rPr>
        <w:t>Uu</w:t>
      </w:r>
      <w:proofErr w:type="spellEnd"/>
      <w:r>
        <w:rPr>
          <w:rFonts w:hint="eastAsia"/>
          <w:lang w:eastAsia="zh-CN"/>
        </w:rPr>
        <w:t xml:space="preserve"> specific DRX cycle configured by upper layer is optional. Suggest to add </w:t>
      </w:r>
      <w:r>
        <w:rPr>
          <w:lang w:eastAsia="zh-CN"/>
        </w:rPr>
        <w:t>“</w:t>
      </w:r>
      <w:r>
        <w:rPr>
          <w:rFonts w:hint="eastAsia"/>
          <w:lang w:eastAsia="zh-CN"/>
        </w:rPr>
        <w:t>if</w:t>
      </w:r>
      <w:r>
        <w:rPr>
          <w:lang w:eastAsia="zh-CN"/>
        </w:rPr>
        <w:t>”</w:t>
      </w:r>
      <w:r>
        <w:rPr>
          <w:rFonts w:hint="eastAsia"/>
          <w:lang w:eastAsia="zh-CN"/>
        </w:rPr>
        <w:t xml:space="preserve"> in the brackets.</w:t>
      </w:r>
    </w:p>
    <w:p w:rsidR="000A2840" w:rsidRDefault="00E37F1D">
      <w:r>
        <w:rPr>
          <w:rFonts w:hint="eastAsia"/>
          <w:b/>
        </w:rPr>
        <w:t>P</w:t>
      </w:r>
      <w:r>
        <w:rPr>
          <w:b/>
        </w:rPr>
        <w:t xml:space="preserve">roposed change: </w:t>
      </w:r>
      <w:r>
        <w:t>Add ‘if’ in clause 16.12.5.6.</w:t>
      </w:r>
    </w:p>
    <w:p w:rsidR="000A2840" w:rsidRDefault="00E37F1D">
      <w:r>
        <w:rPr>
          <w:noProof/>
          <w:lang w:val="en-GB" w:eastAsia="en-GB"/>
        </w:rPr>
        <w:drawing>
          <wp:inline distT="0" distB="0" distL="0" distR="0">
            <wp:extent cx="5759450" cy="1055370"/>
            <wp:effectExtent l="19050" t="19050" r="1270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5759450" cy="1055370"/>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Q6: Do companies agree with the 3</w:t>
      </w:r>
      <w:r>
        <w:rPr>
          <w:rFonts w:asciiTheme="minorHAnsi" w:hAnsiTheme="minorHAnsi" w:cstheme="minorHAnsi"/>
          <w:b/>
          <w:vertAlign w:val="superscript"/>
        </w:rPr>
        <w:t>rd</w:t>
      </w:r>
      <w:r>
        <w:rPr>
          <w:rFonts w:asciiTheme="minorHAnsi" w:hAnsiTheme="minorHAnsi" w:cstheme="minorHAnsi"/>
          <w:b/>
        </w:rPr>
        <w:t xml:space="preserve"> change as proposed in R2-2211900?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宋体"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All companies agreed with the 3</w:t>
      </w:r>
      <w:r>
        <w:rPr>
          <w:rFonts w:asciiTheme="minorHAnsi" w:hAnsiTheme="minorHAnsi" w:cstheme="minorHAnsi"/>
          <w:b/>
          <w:vertAlign w:val="superscript"/>
        </w:rPr>
        <w:t>rd</w:t>
      </w:r>
      <w:r>
        <w:rPr>
          <w:rFonts w:asciiTheme="minorHAnsi" w:hAnsiTheme="minorHAnsi" w:cstheme="minorHAnsi"/>
          <w:b/>
        </w:rPr>
        <w:t xml:space="preserve"> change as proposed in R2-2211900</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3c: The 3</w:t>
      </w:r>
      <w:r>
        <w:rPr>
          <w:rFonts w:asciiTheme="minorHAnsi" w:hAnsiTheme="minorHAnsi" w:cstheme="minorHAnsi"/>
          <w:b/>
          <w:vertAlign w:val="superscript"/>
        </w:rPr>
        <w:t>rd</w:t>
      </w:r>
      <w:r>
        <w:rPr>
          <w:rFonts w:asciiTheme="minorHAnsi" w:hAnsiTheme="minorHAnsi" w:cstheme="minorHAnsi"/>
          <w:b/>
        </w:rPr>
        <w:t xml:space="preserve"> change as proposed in R2-2211900 is agreed.</w:t>
      </w:r>
    </w:p>
    <w:p w:rsidR="000A2840" w:rsidRDefault="000A2840"/>
    <w:p w:rsidR="000A2840" w:rsidRDefault="00E37F1D">
      <w:pPr>
        <w:pStyle w:val="Heading3"/>
        <w:numPr>
          <w:ilvl w:val="2"/>
          <w:numId w:val="8"/>
        </w:numPr>
        <w:rPr>
          <w:b w:val="0"/>
        </w:rPr>
      </w:pPr>
      <w:r>
        <w:rPr>
          <w:b w:val="0"/>
        </w:rPr>
        <w:t>The 4</w:t>
      </w:r>
      <w:r>
        <w:rPr>
          <w:b w:val="0"/>
          <w:vertAlign w:val="superscript"/>
        </w:rPr>
        <w:t>th</w:t>
      </w:r>
      <w:r>
        <w:rPr>
          <w:b w:val="0"/>
        </w:rPr>
        <w:t xml:space="preserve"> change in R2-2211900</w:t>
      </w:r>
    </w:p>
    <w:p w:rsidR="000A2840" w:rsidRDefault="00E37F1D">
      <w:pPr>
        <w:rPr>
          <w:lang w:eastAsia="zh-CN"/>
        </w:rPr>
      </w:pPr>
      <w:r>
        <w:rPr>
          <w:b/>
        </w:rPr>
        <w:t>Reason for change</w:t>
      </w:r>
      <w:r>
        <w:t>:</w:t>
      </w:r>
      <w:r>
        <w:rPr>
          <w:rFonts w:hint="eastAsia"/>
          <w:lang w:eastAsia="zh-CN"/>
        </w:rPr>
        <w:t xml:space="preserve"> In clause 16.9.2.2, for the definition of SCCH, it does not include the SL discovery (SL-SRB4) as part of SCCH.</w:t>
      </w:r>
    </w:p>
    <w:p w:rsidR="000A2840" w:rsidRDefault="00E37F1D">
      <w:r>
        <w:rPr>
          <w:rFonts w:hint="eastAsia"/>
          <w:b/>
        </w:rPr>
        <w:t>P</w:t>
      </w:r>
      <w:r>
        <w:rPr>
          <w:b/>
        </w:rPr>
        <w:t xml:space="preserve">roposed change: </w:t>
      </w:r>
      <w:r>
        <w:t xml:space="preserve">In clause 16.9.2.2, for SCCH, add “and NR </w:t>
      </w:r>
      <w:proofErr w:type="spellStart"/>
      <w:r>
        <w:t>sidelink</w:t>
      </w:r>
      <w:proofErr w:type="spellEnd"/>
      <w:r>
        <w:t xml:space="preserve"> discovery messages”.</w:t>
      </w:r>
    </w:p>
    <w:p w:rsidR="000A2840" w:rsidRDefault="00E37F1D">
      <w:pPr>
        <w:rPr>
          <w:rFonts w:eastAsiaTheme="minorEastAsia"/>
        </w:rPr>
      </w:pPr>
      <w:r>
        <w:rPr>
          <w:noProof/>
          <w:lang w:val="en-GB" w:eastAsia="en-GB"/>
        </w:rPr>
        <w:lastRenderedPageBreak/>
        <w:drawing>
          <wp:inline distT="0" distB="0" distL="0" distR="0">
            <wp:extent cx="5759450" cy="1409065"/>
            <wp:effectExtent l="19050" t="19050" r="12700" b="196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5759450" cy="1409065"/>
                    </a:xfrm>
                    <a:prstGeom prst="rect">
                      <a:avLst/>
                    </a:prstGeom>
                    <a:ln>
                      <a:solidFill>
                        <a:srgbClr val="FF0000"/>
                      </a:solidFill>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Q7: Do companies agree with the 4</w:t>
      </w:r>
      <w:r>
        <w:rPr>
          <w:rFonts w:asciiTheme="minorHAnsi" w:hAnsiTheme="minorHAnsi" w:cstheme="minorHAnsi"/>
          <w:b/>
          <w:vertAlign w:val="superscript"/>
        </w:rPr>
        <w:t>t</w:t>
      </w:r>
      <w:r>
        <w:rPr>
          <w:rFonts w:asciiTheme="minorHAnsi" w:hAnsiTheme="minorHAnsi" w:cstheme="minorHAnsi"/>
          <w:b/>
          <w:vertAlign w:val="superscript"/>
        </w:rPr>
        <w:t>h</w:t>
      </w:r>
      <w:r>
        <w:rPr>
          <w:rFonts w:asciiTheme="minorHAnsi" w:hAnsiTheme="minorHAnsi" w:cstheme="minorHAnsi"/>
          <w:b/>
        </w:rPr>
        <w:t xml:space="preserve"> change as proposed in R2-2211900?</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宋体"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宋体"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宋体"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All companies agreed with the 4</w:t>
      </w:r>
      <w:r>
        <w:rPr>
          <w:rFonts w:asciiTheme="minorHAnsi" w:hAnsiTheme="minorHAnsi" w:cstheme="minorHAnsi"/>
          <w:b/>
          <w:vertAlign w:val="superscript"/>
        </w:rPr>
        <w:t>th</w:t>
      </w:r>
      <w:r>
        <w:rPr>
          <w:rFonts w:asciiTheme="minorHAnsi" w:hAnsiTheme="minorHAnsi" w:cstheme="minorHAnsi"/>
          <w:b/>
        </w:rPr>
        <w:t xml:space="preserve"> change as proposed in R2-2211900</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3d: The 4</w:t>
      </w:r>
      <w:r>
        <w:rPr>
          <w:rFonts w:asciiTheme="minorHAnsi" w:hAnsiTheme="minorHAnsi" w:cstheme="minorHAnsi"/>
          <w:b/>
          <w:vertAlign w:val="superscript"/>
        </w:rPr>
        <w:t>th</w:t>
      </w:r>
      <w:r>
        <w:rPr>
          <w:rFonts w:asciiTheme="minorHAnsi" w:hAnsiTheme="minorHAnsi" w:cstheme="minorHAnsi"/>
          <w:b/>
        </w:rPr>
        <w:t xml:space="preserve"> change as proposed in R2-2211900 is agreed.</w:t>
      </w:r>
    </w:p>
    <w:p w:rsidR="000A2840" w:rsidRDefault="000A2840">
      <w:pPr>
        <w:rPr>
          <w:rFonts w:eastAsiaTheme="minorEastAsia"/>
        </w:rPr>
      </w:pPr>
    </w:p>
    <w:p w:rsidR="000A2840" w:rsidRDefault="00E37F1D">
      <w:pPr>
        <w:pStyle w:val="Heading3"/>
        <w:numPr>
          <w:ilvl w:val="2"/>
          <w:numId w:val="8"/>
        </w:numPr>
        <w:rPr>
          <w:b w:val="0"/>
        </w:rPr>
      </w:pPr>
      <w:r>
        <w:rPr>
          <w:b w:val="0"/>
        </w:rPr>
        <w:t>The 1</w:t>
      </w:r>
      <w:r>
        <w:rPr>
          <w:b w:val="0"/>
          <w:vertAlign w:val="superscript"/>
        </w:rPr>
        <w:t>st</w:t>
      </w:r>
      <w:r>
        <w:rPr>
          <w:b w:val="0"/>
        </w:rPr>
        <w:t xml:space="preserve"> change in R2-2212067</w:t>
      </w:r>
    </w:p>
    <w:p w:rsidR="000A2840" w:rsidRDefault="00E37F1D">
      <w:r>
        <w:rPr>
          <w:b/>
        </w:rPr>
        <w:t>Reason for change</w:t>
      </w:r>
      <w:r>
        <w:t xml:space="preserve">: Upon receiving the </w:t>
      </w:r>
      <w:proofErr w:type="spellStart"/>
      <w:r>
        <w:t>NotificationMessageSidelink</w:t>
      </w:r>
      <w:proofErr w:type="spellEnd"/>
      <w:r>
        <w:t>, the U2N Remote UE</w:t>
      </w:r>
      <w:r>
        <w:t xml:space="preserve"> shall initiate the RRC connection re-establishment procedure if T301 is not running. UE </w:t>
      </w:r>
      <w:proofErr w:type="spellStart"/>
      <w:r>
        <w:t>shal</w:t>
      </w:r>
      <w:proofErr w:type="spellEnd"/>
      <w:r>
        <w:t xml:space="preserve"> perform the actions upon going to RRC_IDLE upon </w:t>
      </w:r>
      <w:proofErr w:type="spellStart"/>
      <w:r>
        <w:t>receiption</w:t>
      </w:r>
      <w:proofErr w:type="spellEnd"/>
      <w:r>
        <w:t xml:space="preserve"> of </w:t>
      </w:r>
      <w:proofErr w:type="spellStart"/>
      <w:r>
        <w:t>NotificationMessageSidelink</w:t>
      </w:r>
      <w:proofErr w:type="spellEnd"/>
      <w:r>
        <w:t xml:space="preserve"> indicating </w:t>
      </w:r>
      <w:proofErr w:type="spellStart"/>
      <w:r>
        <w:t>relayUE</w:t>
      </w:r>
      <w:proofErr w:type="spellEnd"/>
      <w:r>
        <w:t xml:space="preserve">-HO or </w:t>
      </w:r>
      <w:proofErr w:type="spellStart"/>
      <w:r>
        <w:t>relayUE-CellReselection</w:t>
      </w:r>
      <w:proofErr w:type="spellEnd"/>
      <w:r>
        <w:t xml:space="preserve"> if T301 is running. How</w:t>
      </w:r>
      <w:r>
        <w:t>ever, only the former is mentioned in 16.12.5.2 of TS38.300.</w:t>
      </w:r>
    </w:p>
    <w:p w:rsidR="000A2840" w:rsidRDefault="00E37F1D">
      <w:r>
        <w:rPr>
          <w:rFonts w:hint="eastAsia"/>
          <w:b/>
        </w:rPr>
        <w:t>P</w:t>
      </w:r>
      <w:r>
        <w:rPr>
          <w:b/>
        </w:rPr>
        <w:t xml:space="preserve">roposed change: </w:t>
      </w:r>
      <w:r>
        <w:t>In section 16.12.5.2, ‘or going to RRC_IDLE’ is added.</w:t>
      </w:r>
    </w:p>
    <w:p w:rsidR="000A2840" w:rsidRDefault="00E37F1D">
      <w:pPr>
        <w:rPr>
          <w:rFonts w:eastAsiaTheme="minorEastAsia"/>
        </w:rPr>
      </w:pPr>
      <w:r>
        <w:rPr>
          <w:noProof/>
          <w:lang w:val="en-GB" w:eastAsia="en-GB"/>
        </w:rPr>
        <w:drawing>
          <wp:inline distT="0" distB="0" distL="0" distR="0">
            <wp:extent cx="5759450" cy="1276350"/>
            <wp:effectExtent l="19050" t="19050" r="12700" b="190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rcRect t="29703" b="9991"/>
                    <a:stretch>
                      <a:fillRect/>
                    </a:stretch>
                  </pic:blipFill>
                  <pic:spPr>
                    <a:xfrm>
                      <a:off x="0" y="0"/>
                      <a:ext cx="5759450" cy="1276350"/>
                    </a:xfrm>
                    <a:prstGeom prst="rect">
                      <a:avLst/>
                    </a:prstGeom>
                    <a:ln w="9525" cap="flat" cmpd="sng" algn="ctr">
                      <a:solidFill>
                        <a:srgbClr val="FF0000"/>
                      </a:solidFill>
                      <a:prstDash val="solid"/>
                      <a:round/>
                      <a:headEnd type="none" w="med" len="med"/>
                      <a:tailEnd type="none" w="med" len="med"/>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lastRenderedPageBreak/>
        <w:t>Q8: Do companies agree with the 1</w:t>
      </w:r>
      <w:r>
        <w:rPr>
          <w:rFonts w:asciiTheme="minorHAnsi" w:hAnsiTheme="minorHAnsi" w:cstheme="minorHAnsi"/>
          <w:b/>
          <w:vertAlign w:val="superscript"/>
        </w:rPr>
        <w:t>st</w:t>
      </w:r>
      <w:r>
        <w:rPr>
          <w:rFonts w:asciiTheme="minorHAnsi" w:hAnsiTheme="minorHAnsi" w:cstheme="minorHAnsi"/>
          <w:b/>
        </w:rPr>
        <w:t xml:space="preserve"> change in R2-2212067?</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to rely on stage 3 spec for such detail procedure. </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For the T301 running case, the ‘going into IDLE’ is not ‘triggered’ by notification message, but just that the notification message is ignored.</w:t>
            </w:r>
          </w:p>
          <w:p w:rsidR="000A2840" w:rsidRDefault="00E37F1D">
            <w:pPr>
              <w:pStyle w:val="B1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highlight w:val="yellow"/>
                <w:lang w:eastAsia="zh-CN"/>
              </w:rPr>
              <w:t>Lenovo</w:t>
            </w:r>
            <w:r>
              <w:rPr>
                <w:rFonts w:asciiTheme="minorHAnsi" w:eastAsiaTheme="minorEastAsia" w:hAnsiTheme="minorHAnsi" w:cstheme="minorHAnsi"/>
                <w:lang w:eastAsia="zh-CN"/>
              </w:rPr>
              <w:t>] You may misunderstand the</w:t>
            </w:r>
            <w:r>
              <w:rPr>
                <w:rFonts w:asciiTheme="minorHAnsi" w:eastAsiaTheme="minorEastAsia" w:hAnsiTheme="minorHAnsi" w:cstheme="minorHAnsi"/>
                <w:lang w:eastAsia="zh-CN"/>
              </w:rPr>
              <w:t xml:space="preserve"> current specification. </w:t>
            </w: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w:t>
            </w:r>
            <w:r>
              <w:t xml:space="preserve">5.3.7.7 for reestablishment procedure, upon </w:t>
            </w:r>
            <w:proofErr w:type="spellStart"/>
            <w:r>
              <w:t>receiption</w:t>
            </w:r>
            <w:proofErr w:type="spellEnd"/>
            <w:r>
              <w:t xml:space="preserve"> of</w:t>
            </w:r>
            <w:r>
              <w:rPr>
                <w:rFonts w:cs="Arial"/>
                <w:lang w:eastAsia="sv-SE"/>
              </w:rPr>
              <w:t xml:space="preserve"> </w:t>
            </w:r>
            <w:proofErr w:type="spellStart"/>
            <w:r>
              <w:rPr>
                <w:rFonts w:cs="Arial"/>
                <w:i/>
                <w:lang w:eastAsia="sv-SE"/>
              </w:rPr>
              <w:t>NotificationMessageSidelink</w:t>
            </w:r>
            <w:proofErr w:type="spellEnd"/>
            <w:r>
              <w:rPr>
                <w:rFonts w:cs="Arial"/>
                <w:lang w:eastAsia="sv-SE"/>
              </w:rPr>
              <w:t xml:space="preserve"> indicating </w:t>
            </w:r>
            <w:proofErr w:type="spellStart"/>
            <w:r>
              <w:rPr>
                <w:rFonts w:cs="Arial"/>
                <w:i/>
                <w:lang w:eastAsia="sv-SE"/>
              </w:rPr>
              <w:t>relayUE</w:t>
            </w:r>
            <w:proofErr w:type="spellEnd"/>
            <w:r>
              <w:rPr>
                <w:rFonts w:cs="Arial"/>
                <w:i/>
                <w:lang w:eastAsia="sv-SE"/>
              </w:rPr>
              <w:t>-HO</w:t>
            </w:r>
            <w:r>
              <w:rPr>
                <w:rFonts w:cs="Arial"/>
                <w:lang w:eastAsia="sv-SE"/>
              </w:rPr>
              <w:t xml:space="preserve"> or </w:t>
            </w:r>
            <w:proofErr w:type="spellStart"/>
            <w:r>
              <w:rPr>
                <w:rFonts w:cs="Arial"/>
                <w:i/>
                <w:lang w:eastAsia="sv-SE"/>
              </w:rPr>
              <w:t>relayUE-CellReselection</w:t>
            </w:r>
            <w:proofErr w:type="spellEnd"/>
            <w:r>
              <w:t>, the remote UE shall perform the actions upon going to RRC_IDLE. ‘</w:t>
            </w:r>
            <w:r>
              <w:rPr>
                <w:rFonts w:asciiTheme="minorHAnsi" w:eastAsiaTheme="minorEastAsia" w:hAnsiTheme="minorHAnsi" w:cstheme="minorHAnsi"/>
                <w:lang w:eastAsia="zh-CN"/>
              </w:rPr>
              <w:t>ignored the notification mes</w:t>
            </w:r>
            <w:r>
              <w:rPr>
                <w:rFonts w:asciiTheme="minorHAnsi" w:eastAsiaTheme="minorEastAsia" w:hAnsiTheme="minorHAnsi" w:cstheme="minorHAnsi"/>
                <w:lang w:eastAsia="zh-CN"/>
              </w:rPr>
              <w:t>sage</w:t>
            </w:r>
            <w:r>
              <w:t>’ is associated with T304.</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Proponent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Not-agree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is no agreement that </w:t>
            </w:r>
            <w:r>
              <w:rPr>
                <w:rFonts w:asciiTheme="minorHAnsi" w:eastAsiaTheme="minorEastAsia" w:hAnsiTheme="minorHAnsi" w:cstheme="minorHAnsi"/>
                <w:lang w:eastAsia="zh-CN"/>
              </w:rPr>
              <w:t xml:space="preserve">UE </w:t>
            </w:r>
            <w:r>
              <w:rPr>
                <w:rFonts w:asciiTheme="minorHAnsi" w:eastAsiaTheme="minorEastAsia" w:hAnsiTheme="minorHAnsi" w:cstheme="minorHAnsi"/>
                <w:color w:val="FF0000"/>
                <w:lang w:eastAsia="zh-CN"/>
              </w:rPr>
              <w:t>shal</w:t>
            </w:r>
            <w:r>
              <w:rPr>
                <w:rFonts w:asciiTheme="minorHAnsi" w:eastAsiaTheme="minorEastAsia" w:hAnsiTheme="minorHAnsi" w:cstheme="minorHAnsi" w:hint="eastAsia"/>
                <w:color w:val="FF0000"/>
                <w:lang w:eastAsia="zh-CN"/>
              </w:rPr>
              <w:t>l</w:t>
            </w:r>
            <w:r>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lang w:eastAsia="zh-CN"/>
              </w:rPr>
              <w:t xml:space="preserve">perform the actions upon going to RRC_IDLE upon </w:t>
            </w:r>
            <w:proofErr w:type="spellStart"/>
            <w:r>
              <w:rPr>
                <w:rFonts w:asciiTheme="minorHAnsi" w:eastAsiaTheme="minorEastAsia" w:hAnsiTheme="minorHAnsi" w:cstheme="minorHAnsi"/>
                <w:lang w:eastAsia="zh-CN"/>
              </w:rPr>
              <w:t>receiption</w:t>
            </w:r>
            <w:proofErr w:type="spellEnd"/>
            <w:r>
              <w:rPr>
                <w:rFonts w:asciiTheme="minorHAnsi" w:eastAsiaTheme="minorEastAsia" w:hAnsiTheme="minorHAnsi" w:cstheme="minorHAnsi"/>
                <w:lang w:eastAsia="zh-CN"/>
              </w:rPr>
              <w:t xml:space="preserve"> of </w:t>
            </w:r>
            <w:proofErr w:type="spellStart"/>
            <w:r>
              <w:rPr>
                <w:rFonts w:asciiTheme="minorHAnsi" w:eastAsiaTheme="minorEastAsia" w:hAnsiTheme="minorHAnsi" w:cstheme="minorHAnsi"/>
                <w:lang w:eastAsia="zh-CN"/>
              </w:rPr>
              <w:t>NotificationMessageSidelink</w:t>
            </w:r>
            <w:proofErr w:type="spellEnd"/>
            <w:r>
              <w:rPr>
                <w:rFonts w:asciiTheme="minorHAnsi" w:eastAsiaTheme="minorEastAsia" w:hAnsiTheme="minorHAnsi" w:cstheme="minorHAnsi"/>
                <w:lang w:eastAsia="zh-CN"/>
              </w:rPr>
              <w:t xml:space="preserve"> indicating </w:t>
            </w:r>
            <w:proofErr w:type="spellStart"/>
            <w:r>
              <w:rPr>
                <w:rFonts w:asciiTheme="minorHAnsi" w:eastAsiaTheme="minorEastAsia" w:hAnsiTheme="minorHAnsi" w:cstheme="minorHAnsi"/>
                <w:lang w:eastAsia="zh-CN"/>
              </w:rPr>
              <w:t>relayUE</w:t>
            </w:r>
            <w:proofErr w:type="spellEnd"/>
            <w:r>
              <w:rPr>
                <w:rFonts w:asciiTheme="minorHAnsi" w:eastAsiaTheme="minorEastAsia" w:hAnsiTheme="minorHAnsi" w:cstheme="minorHAnsi"/>
                <w:lang w:eastAsia="zh-CN"/>
              </w:rPr>
              <w:t xml:space="preserve">-HO or </w:t>
            </w:r>
            <w:proofErr w:type="spellStart"/>
            <w:r>
              <w:rPr>
                <w:rFonts w:asciiTheme="minorHAnsi" w:eastAsiaTheme="minorEastAsia" w:hAnsiTheme="minorHAnsi" w:cstheme="minorHAnsi"/>
                <w:lang w:eastAsia="zh-CN"/>
              </w:rPr>
              <w:t>relayUE-CellReselection</w:t>
            </w:r>
            <w:proofErr w:type="spellEnd"/>
            <w:r>
              <w:rPr>
                <w:rFonts w:asciiTheme="minorHAnsi" w:eastAsiaTheme="minorEastAsia" w:hAnsiTheme="minorHAnsi" w:cstheme="minorHAnsi"/>
                <w:lang w:eastAsia="zh-CN"/>
              </w:rPr>
              <w:t xml:space="preserve"> if T301 is</w:t>
            </w:r>
            <w:r>
              <w:rPr>
                <w:rFonts w:asciiTheme="minorHAnsi" w:eastAsiaTheme="minorEastAsia" w:hAnsiTheme="minorHAnsi" w:cstheme="minorHAnsi"/>
                <w:lang w:eastAsia="zh-CN"/>
              </w:rPr>
              <w:t xml:space="preserve"> running</w:t>
            </w:r>
            <w:r>
              <w:rPr>
                <w:rFonts w:asciiTheme="minorHAnsi" w:eastAsiaTheme="minorEastAsia" w:hAnsiTheme="minorHAnsi" w:cstheme="minorHAnsi" w:hint="eastAsia"/>
                <w:lang w:eastAsia="zh-CN"/>
              </w:rPr>
              <w:t>.</w:t>
            </w:r>
          </w:p>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 the above case, the remote UE can still wait the T301 expiry and then going into IDLE, right?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We do not see a need to change the stage 2 spec, as Stage 3 spec has already captured the behavior on when Remote UE goes to RRC_</w:t>
            </w:r>
            <w:r>
              <w:rPr>
                <w:rFonts w:asciiTheme="minorHAnsi" w:eastAsiaTheme="minorEastAsia" w:hAnsiTheme="minorHAnsi" w:cstheme="minorHAnsi"/>
                <w:lang w:eastAsia="zh-CN"/>
              </w:rPr>
              <w:t>IDLE for different conditions appropriately.</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w:t>
            </w:r>
          </w:p>
        </w:tc>
        <w:tc>
          <w:tcPr>
            <w:tcW w:w="5273" w:type="dxa"/>
          </w:tcPr>
          <w:p w:rsidR="000A2840" w:rsidRDefault="00E37F1D">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change is needed in the stage 2 spec.</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spacing w:after="0"/>
              <w:rPr>
                <w:rFonts w:asciiTheme="minorHAnsi" w:eastAsiaTheme="minorEastAsia" w:hAnsiTheme="minorHAnsi" w:cstheme="minorHAnsi"/>
                <w:lang w:eastAsia="zh-CN"/>
              </w:rPr>
            </w:pPr>
            <w:r>
              <w:rPr>
                <w:rFonts w:hint="eastAsia"/>
                <w:lang w:eastAsia="zh-CN"/>
              </w:rPr>
              <w:t>Current text said the UE *may</w:t>
            </w:r>
            <w:proofErr w:type="gramStart"/>
            <w:r>
              <w:rPr>
                <w:rFonts w:hint="eastAsia"/>
                <w:lang w:eastAsia="zh-CN"/>
              </w:rPr>
              <w:t>*  trigger</w:t>
            </w:r>
            <w:proofErr w:type="gramEnd"/>
            <w:r>
              <w:rPr>
                <w:rFonts w:hint="eastAsia"/>
                <w:lang w:eastAsia="zh-CN"/>
              </w:rPr>
              <w:t xml:space="preserve"> RRC connection re-establishment procedure,  we think it</w:t>
            </w:r>
            <w:r>
              <w:rPr>
                <w:lang w:eastAsia="zh-CN"/>
              </w:rPr>
              <w:t>’</w:t>
            </w:r>
            <w:r>
              <w:rPr>
                <w:rFonts w:hint="eastAsia"/>
                <w:lang w:eastAsia="zh-CN"/>
              </w:rPr>
              <w:t>s enough for the Stage 2 description.</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Acceptable</w:t>
            </w:r>
          </w:p>
        </w:tc>
        <w:tc>
          <w:tcPr>
            <w:tcW w:w="5273" w:type="dxa"/>
          </w:tcPr>
          <w:p w:rsidR="000A2840" w:rsidRDefault="00E37F1D">
            <w:pPr>
              <w:spacing w:after="0"/>
              <w:rPr>
                <w:lang w:eastAsia="zh-CN"/>
              </w:rPr>
            </w:pPr>
            <w:r>
              <w:rPr>
                <w:lang w:eastAsia="zh-CN"/>
              </w:rPr>
              <w:t>We think that the UE may go to IDLE, but we think it is not necessary to spell out all details of stage 3 in stage 2.</w:t>
            </w:r>
          </w:p>
        </w:tc>
      </w:tr>
      <w:tr w:rsidR="000A2840">
        <w:tc>
          <w:tcPr>
            <w:tcW w:w="1809" w:type="dxa"/>
          </w:tcPr>
          <w:p w:rsidR="000A2840" w:rsidRDefault="00E37F1D">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Not-agree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lang w:eastAsia="ko-KR"/>
              </w:rPr>
              <w:t>S</w:t>
            </w:r>
            <w:r>
              <w:rPr>
                <w:rFonts w:asciiTheme="minorHAnsi" w:eastAsia="Malgun Gothic" w:hAnsiTheme="minorHAnsi" w:cstheme="minorHAnsi" w:hint="eastAsia"/>
                <w:lang w:eastAsia="ko-KR"/>
              </w:rPr>
              <w:t xml:space="preserve">ame </w:t>
            </w:r>
            <w:r>
              <w:rPr>
                <w:rFonts w:asciiTheme="minorHAnsi" w:eastAsia="Malgun Gothic" w:hAnsiTheme="minorHAnsi" w:cstheme="minorHAnsi"/>
                <w:lang w:eastAsia="ko-KR"/>
              </w:rPr>
              <w:t>view as Xiaomi</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Not-agree</w:t>
            </w:r>
          </w:p>
        </w:tc>
        <w:tc>
          <w:tcPr>
            <w:tcW w:w="5273" w:type="dxa"/>
          </w:tcPr>
          <w:p w:rsidR="000A2840" w:rsidRDefault="00E37F1D">
            <w:pPr>
              <w:spacing w:after="0"/>
              <w:rPr>
                <w:lang w:eastAsia="zh-CN"/>
              </w:rPr>
            </w:pPr>
            <w:r>
              <w:rPr>
                <w:rFonts w:asciiTheme="minorHAnsi" w:eastAsiaTheme="minorEastAsia" w:hAnsiTheme="minorHAnsi" w:cstheme="minorHAnsi"/>
                <w:lang w:eastAsia="zh-CN"/>
              </w:rPr>
              <w:t xml:space="preserve">RAN2 has achieved agreement in RAN2 #119-e: </w:t>
            </w:r>
            <w:r>
              <w:t xml:space="preserve">Proposal 13 (modified): </w:t>
            </w:r>
            <w:r>
              <w:t xml:space="preserve">Clarify in spec, upon reception of </w:t>
            </w:r>
            <w:proofErr w:type="spellStart"/>
            <w:r>
              <w:t>NotificationMessageSidelink</w:t>
            </w:r>
            <w:proofErr w:type="spellEnd"/>
            <w:r>
              <w:t>, for CONNECTED Remote UE, if T301 is running, apply 5.3.7.7 to stop T301, and initiate RRC reestablishment.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Malgun Gothic" w:hAnsiTheme="minorHAnsi" w:cstheme="minorHAnsi" w:hint="eastAsia"/>
                <w:lang w:eastAsia="ko-KR"/>
              </w:rPr>
              <w:t>Not-agree</w:t>
            </w:r>
          </w:p>
        </w:tc>
        <w:tc>
          <w:tcPr>
            <w:tcW w:w="5273" w:type="dxa"/>
          </w:tcPr>
          <w:p w:rsidR="000A2840" w:rsidRDefault="00E37F1D">
            <w:pPr>
              <w:spacing w:after="0"/>
              <w:rPr>
                <w:rFonts w:asciiTheme="minorHAnsi" w:eastAsiaTheme="minorEastAsia" w:hAnsiTheme="minorHAnsi" w:cstheme="minorHAnsi"/>
                <w:lang w:eastAsia="zh-CN"/>
              </w:rPr>
            </w:pPr>
            <w:r>
              <w:rPr>
                <w:rFonts w:asciiTheme="minorHAnsi" w:eastAsia="Malgun Gothic" w:hAnsiTheme="minorHAnsi" w:cstheme="minorHAnsi"/>
                <w:lang w:eastAsia="ko-KR"/>
              </w:rPr>
              <w:t>S</w:t>
            </w:r>
            <w:r>
              <w:rPr>
                <w:rFonts w:asciiTheme="minorHAnsi" w:eastAsia="Malgun Gothic" w:hAnsiTheme="minorHAnsi" w:cstheme="minorHAnsi" w:hint="eastAsia"/>
                <w:lang w:eastAsia="ko-KR"/>
              </w:rPr>
              <w:t xml:space="preserve">ame </w:t>
            </w:r>
            <w:r>
              <w:rPr>
                <w:rFonts w:asciiTheme="minorHAnsi" w:eastAsia="Malgun Gothic" w:hAnsiTheme="minorHAnsi" w:cstheme="minorHAnsi"/>
                <w:lang w:eastAsia="ko-KR"/>
              </w:rPr>
              <w:t>view as Xiaomi</w:t>
            </w: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lang w:eastAsia="ko-KR"/>
              </w:rPr>
              <w:t>No strong view</w:t>
            </w:r>
          </w:p>
        </w:tc>
        <w:tc>
          <w:tcPr>
            <w:tcW w:w="5273" w:type="dxa"/>
          </w:tcPr>
          <w:p w:rsidR="000A2840" w:rsidRDefault="000A2840">
            <w:pPr>
              <w:spacing w:after="0"/>
              <w:rPr>
                <w:rFonts w:asciiTheme="minorHAnsi" w:eastAsia="Malgun Gothic" w:hAnsiTheme="minorHAnsi" w:cstheme="minorHAnsi"/>
                <w:lang w:eastAsia="ko-KR"/>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 xml:space="preserve">9 </w:t>
      </w:r>
      <w:r>
        <w:rPr>
          <w:rFonts w:asciiTheme="minorHAnsi" w:hAnsiTheme="minorHAnsi" w:cstheme="minorHAnsi"/>
          <w:b/>
        </w:rPr>
        <w:t>companies do not agree with the 1</w:t>
      </w:r>
      <w:r>
        <w:rPr>
          <w:rFonts w:asciiTheme="minorHAnsi" w:hAnsiTheme="minorHAnsi" w:cstheme="minorHAnsi"/>
          <w:b/>
          <w:vertAlign w:val="superscript"/>
        </w:rPr>
        <w:t>st</w:t>
      </w:r>
      <w:r>
        <w:rPr>
          <w:rFonts w:asciiTheme="minorHAnsi" w:hAnsiTheme="minorHAnsi" w:cstheme="minorHAnsi"/>
          <w:b/>
        </w:rPr>
        <w:t xml:space="preserve"> change as proposed in R2-2212067?</w:t>
      </w:r>
    </w:p>
    <w:p w:rsidR="000A2840" w:rsidRDefault="00E37F1D">
      <w:pPr>
        <w:rPr>
          <w:rFonts w:asciiTheme="minorHAnsi" w:hAnsiTheme="minorHAnsi" w:cstheme="minorHAnsi"/>
          <w:b/>
        </w:rPr>
      </w:pPr>
      <w:r>
        <w:rPr>
          <w:rFonts w:asciiTheme="minorHAnsi" w:hAnsiTheme="minorHAnsi" w:cstheme="minorHAnsi"/>
          <w:b/>
        </w:rPr>
        <w:t>One company think the change is Acceptable.</w:t>
      </w:r>
    </w:p>
    <w:p w:rsidR="000A2840" w:rsidRDefault="00E37F1D">
      <w:pPr>
        <w:rPr>
          <w:rFonts w:asciiTheme="minorHAnsi" w:hAnsiTheme="minorHAnsi" w:cstheme="minorHAnsi"/>
          <w:b/>
        </w:rPr>
      </w:pPr>
      <w:r>
        <w:rPr>
          <w:rFonts w:asciiTheme="minorHAnsi" w:hAnsiTheme="minorHAnsi" w:cstheme="minorHAnsi"/>
          <w:b/>
        </w:rPr>
        <w:t>One company has no strong view</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4a: The 1</w:t>
      </w:r>
      <w:r>
        <w:rPr>
          <w:rFonts w:asciiTheme="minorHAnsi" w:hAnsiTheme="minorHAnsi" w:cstheme="minorHAnsi"/>
          <w:b/>
          <w:vertAlign w:val="superscript"/>
        </w:rPr>
        <w:t>st</w:t>
      </w:r>
      <w:r>
        <w:rPr>
          <w:rFonts w:asciiTheme="minorHAnsi" w:hAnsiTheme="minorHAnsi" w:cstheme="minorHAnsi"/>
          <w:b/>
        </w:rPr>
        <w:t xml:space="preserve"> change as proposed in R2-2212067 in NOT pursued.</w:t>
      </w:r>
    </w:p>
    <w:p w:rsidR="000A2840" w:rsidRDefault="000A2840">
      <w:pPr>
        <w:rPr>
          <w:rFonts w:eastAsiaTheme="minorEastAsia"/>
        </w:rPr>
      </w:pPr>
    </w:p>
    <w:p w:rsidR="000A2840" w:rsidRDefault="00E37F1D">
      <w:pPr>
        <w:pStyle w:val="Heading3"/>
        <w:numPr>
          <w:ilvl w:val="2"/>
          <w:numId w:val="8"/>
        </w:numPr>
        <w:rPr>
          <w:b w:val="0"/>
        </w:rPr>
      </w:pPr>
      <w:r>
        <w:rPr>
          <w:b w:val="0"/>
        </w:rPr>
        <w:lastRenderedPageBreak/>
        <w:t>The 2</w:t>
      </w:r>
      <w:r>
        <w:rPr>
          <w:b w:val="0"/>
          <w:vertAlign w:val="superscript"/>
        </w:rPr>
        <w:t>nd</w:t>
      </w:r>
      <w:r>
        <w:rPr>
          <w:b w:val="0"/>
        </w:rPr>
        <w:t xml:space="preserve"> change in R2-2212067</w:t>
      </w:r>
    </w:p>
    <w:p w:rsidR="000A2840" w:rsidRDefault="00E37F1D">
      <w:r>
        <w:rPr>
          <w:b/>
        </w:rPr>
        <w:t xml:space="preserve">Reason for </w:t>
      </w:r>
      <w:r>
        <w:rPr>
          <w:b/>
        </w:rPr>
        <w:t>change</w:t>
      </w:r>
      <w:r>
        <w:t xml:space="preserve">: It was agreed for Rel-17 that SL CG type-1 (if configured) can be used for Non-relay discovery transmission. Therefore, the restrict of ‘for NR </w:t>
      </w:r>
      <w:proofErr w:type="spellStart"/>
      <w:r>
        <w:t>sidelink</w:t>
      </w:r>
      <w:proofErr w:type="spellEnd"/>
      <w:r>
        <w:t xml:space="preserve"> communication only’ in 16.9.4.2 can be removed.</w:t>
      </w:r>
    </w:p>
    <w:p w:rsidR="000A2840" w:rsidRDefault="00E37F1D">
      <w:r>
        <w:rPr>
          <w:rFonts w:hint="eastAsia"/>
          <w:b/>
        </w:rPr>
        <w:t>P</w:t>
      </w:r>
      <w:r>
        <w:rPr>
          <w:b/>
        </w:rPr>
        <w:t xml:space="preserve">roposed change: </w:t>
      </w:r>
      <w:r>
        <w:t xml:space="preserve">In section 16.9.4.2, ‘(for NR </w:t>
      </w:r>
      <w:proofErr w:type="spellStart"/>
      <w:r>
        <w:t>sidelink</w:t>
      </w:r>
      <w:proofErr w:type="spellEnd"/>
      <w:r>
        <w:t xml:space="preserve"> communication only)’ is removed.</w:t>
      </w:r>
    </w:p>
    <w:p w:rsidR="000A2840" w:rsidRDefault="00E37F1D">
      <w:pPr>
        <w:rPr>
          <w:rFonts w:eastAsiaTheme="minorEastAsia"/>
        </w:rPr>
      </w:pPr>
      <w:r>
        <w:rPr>
          <w:noProof/>
          <w:lang w:val="en-GB" w:eastAsia="en-GB"/>
        </w:rPr>
        <w:drawing>
          <wp:inline distT="0" distB="0" distL="0" distR="0">
            <wp:extent cx="5759450" cy="534035"/>
            <wp:effectExtent l="19050" t="19050" r="12700" b="184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rcRect t="79316"/>
                    <a:stretch>
                      <a:fillRect/>
                    </a:stretch>
                  </pic:blipFill>
                  <pic:spPr>
                    <a:xfrm>
                      <a:off x="0" y="0"/>
                      <a:ext cx="5759450" cy="534035"/>
                    </a:xfrm>
                    <a:prstGeom prst="rect">
                      <a:avLst/>
                    </a:prstGeom>
                    <a:ln w="9525" cap="flat" cmpd="sng" algn="ctr">
                      <a:solidFill>
                        <a:srgbClr val="FF0000"/>
                      </a:solidFill>
                      <a:prstDash val="solid"/>
                      <a:round/>
                      <a:headEnd type="none" w="med" len="med"/>
                      <a:tailEnd type="none" w="med" len="med"/>
                    </a:ln>
                  </pic:spPr>
                </pic:pic>
              </a:graphicData>
            </a:graphic>
          </wp:inline>
        </w:drawing>
      </w:r>
    </w:p>
    <w:p w:rsidR="000A2840" w:rsidRDefault="00E37F1D">
      <w:pPr>
        <w:rPr>
          <w:rFonts w:asciiTheme="minorHAnsi" w:hAnsiTheme="minorHAnsi" w:cstheme="minorHAnsi"/>
          <w:b/>
        </w:rPr>
      </w:pPr>
      <w:r>
        <w:rPr>
          <w:rFonts w:asciiTheme="minorHAnsi" w:hAnsiTheme="minorHAnsi" w:cstheme="minorHAnsi"/>
          <w:b/>
        </w:rPr>
        <w:t>Q</w:t>
      </w:r>
      <w:r>
        <w:rPr>
          <w:rFonts w:asciiTheme="minorHAnsi" w:hAnsiTheme="minorHAnsi" w:cstheme="minorHAnsi"/>
          <w:b/>
        </w:rPr>
        <w:t>9</w:t>
      </w:r>
      <w:r>
        <w:rPr>
          <w:rFonts w:asciiTheme="minorHAnsi" w:hAnsiTheme="minorHAnsi" w:cstheme="minorHAnsi"/>
          <w:b/>
        </w:rPr>
        <w:t>: Do companies agree with the 2</w:t>
      </w:r>
      <w:r>
        <w:rPr>
          <w:rFonts w:asciiTheme="minorHAnsi" w:hAnsiTheme="minorHAnsi" w:cstheme="minorHAnsi"/>
          <w:b/>
          <w:vertAlign w:val="superscript"/>
        </w:rPr>
        <w:t>nd</w:t>
      </w:r>
      <w:r>
        <w:rPr>
          <w:rFonts w:asciiTheme="minorHAnsi" w:hAnsiTheme="minorHAnsi" w:cstheme="minorHAnsi"/>
          <w:b/>
        </w:rPr>
        <w:t xml:space="preserve"> change in R2-2212067?</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0A2840">
        <w:tc>
          <w:tcPr>
            <w:tcW w:w="1809"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0A2840" w:rsidRDefault="00E37F1D">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Proponent</w:t>
            </w: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asciiTheme="minorHAnsi" w:eastAsiaTheme="minorEastAsia" w:hAnsiTheme="minorHAnsi" w:cstheme="minorHAnsi"/>
                <w:lang w:eastAsia="zh-CN"/>
              </w:rPr>
            </w:pPr>
            <w:r>
              <w:rPr>
                <w:rFonts w:eastAsia="等线"/>
                <w:lang w:eastAsia="zh-CN"/>
              </w:rPr>
              <w:t xml:space="preserve">Huawei, </w:t>
            </w:r>
            <w:proofErr w:type="spellStart"/>
            <w:r>
              <w:rPr>
                <w:rFonts w:eastAsia="等线"/>
                <w:lang w:eastAsia="zh-CN"/>
              </w:rPr>
              <w:t>HiSilicon</w:t>
            </w:r>
            <w:proofErr w:type="spellEnd"/>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r w:rsidR="000A2840">
        <w:tc>
          <w:tcPr>
            <w:tcW w:w="1809" w:type="dxa"/>
          </w:tcPr>
          <w:p w:rsidR="000A2840" w:rsidRDefault="00E37F1D">
            <w:pPr>
              <w:spacing w:after="0"/>
              <w:jc w:val="center"/>
              <w:rPr>
                <w:rFonts w:eastAsia="等线"/>
                <w:lang w:eastAsia="zh-CN"/>
              </w:rPr>
            </w:pPr>
            <w:r>
              <w:rPr>
                <w:rFonts w:eastAsia="等线"/>
                <w:lang w:eastAsia="zh-CN"/>
              </w:rPr>
              <w:t>Apple</w:t>
            </w:r>
          </w:p>
        </w:tc>
        <w:tc>
          <w:tcPr>
            <w:tcW w:w="1985" w:type="dxa"/>
          </w:tcPr>
          <w:p w:rsidR="000A2840" w:rsidRDefault="00E37F1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rsidR="000A2840" w:rsidRDefault="000A2840">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
        </w:tc>
      </w:tr>
    </w:tbl>
    <w:p w:rsidR="000A2840" w:rsidRDefault="00E37F1D">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All companies agreed with the 2</w:t>
      </w:r>
      <w:r>
        <w:rPr>
          <w:rFonts w:asciiTheme="minorHAnsi" w:hAnsiTheme="minorHAnsi" w:cstheme="minorHAnsi"/>
          <w:b/>
          <w:vertAlign w:val="superscript"/>
        </w:rPr>
        <w:t>nd</w:t>
      </w:r>
      <w:r>
        <w:rPr>
          <w:rFonts w:asciiTheme="minorHAnsi" w:hAnsiTheme="minorHAnsi" w:cstheme="minorHAnsi"/>
          <w:b/>
        </w:rPr>
        <w:t xml:space="preserve"> change as proposed in R2-2212067</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3b: The 2</w:t>
      </w:r>
      <w:r>
        <w:rPr>
          <w:rFonts w:asciiTheme="minorHAnsi" w:hAnsiTheme="minorHAnsi" w:cstheme="minorHAnsi"/>
          <w:b/>
          <w:vertAlign w:val="superscript"/>
        </w:rPr>
        <w:t>nd</w:t>
      </w:r>
      <w:r>
        <w:rPr>
          <w:rFonts w:asciiTheme="minorHAnsi" w:hAnsiTheme="minorHAnsi" w:cstheme="minorHAnsi"/>
          <w:b/>
        </w:rPr>
        <w:t xml:space="preserve"> change as proposed in R2-2212067is agreed.</w:t>
      </w:r>
    </w:p>
    <w:p w:rsidR="000A2840" w:rsidRDefault="000A2840">
      <w:pPr>
        <w:rPr>
          <w:rFonts w:eastAsiaTheme="minorEastAsia"/>
        </w:rPr>
      </w:pPr>
    </w:p>
    <w:p w:rsidR="000A2840" w:rsidRDefault="00E37F1D">
      <w:pPr>
        <w:pStyle w:val="Heading1"/>
        <w:keepLines/>
        <w:numPr>
          <w:ilvl w:val="0"/>
          <w:numId w:val="8"/>
        </w:numPr>
        <w:pBdr>
          <w:top w:val="single" w:sz="12" w:space="3" w:color="auto"/>
        </w:pBdr>
        <w:tabs>
          <w:tab w:val="left" w:pos="425"/>
        </w:tabs>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0A2840" w:rsidRDefault="00E37F1D">
      <w:pPr>
        <w:pStyle w:val="BodyText"/>
        <w:rPr>
          <w:rFonts w:eastAsia="宋体"/>
          <w:szCs w:val="20"/>
          <w:lang w:eastAsia="zh-CN"/>
        </w:rPr>
      </w:pPr>
      <w:r>
        <w:rPr>
          <w:rFonts w:eastAsia="宋体"/>
          <w:szCs w:val="20"/>
          <w:lang w:eastAsia="zh-CN"/>
        </w:rPr>
        <w:t xml:space="preserve">The summary concludes with the </w:t>
      </w:r>
      <w:r>
        <w:rPr>
          <w:rFonts w:eastAsia="宋体"/>
          <w:szCs w:val="20"/>
          <w:lang w:eastAsia="zh-CN"/>
        </w:rPr>
        <w:t>following proposals:</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1a: the 1</w:t>
      </w:r>
      <w:r>
        <w:rPr>
          <w:rFonts w:asciiTheme="minorHAnsi" w:hAnsiTheme="minorHAnsi" w:cstheme="minorHAnsi"/>
          <w:b/>
          <w:vertAlign w:val="superscript"/>
        </w:rPr>
        <w:t>st</w:t>
      </w:r>
      <w:r>
        <w:rPr>
          <w:rFonts w:asciiTheme="minorHAnsi" w:hAnsiTheme="minorHAnsi" w:cstheme="minorHAnsi"/>
          <w:b/>
        </w:rPr>
        <w:t xml:space="preserve"> change as proposed in R2-2211672 is agreed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1b: the 2</w:t>
      </w:r>
      <w:r>
        <w:rPr>
          <w:rFonts w:asciiTheme="minorHAnsi" w:hAnsiTheme="minorHAnsi" w:cstheme="minorHAnsi"/>
          <w:b/>
          <w:vertAlign w:val="superscript"/>
        </w:rPr>
        <w:t>nd</w:t>
      </w:r>
      <w:r>
        <w:rPr>
          <w:rFonts w:asciiTheme="minorHAnsi" w:hAnsiTheme="minorHAnsi" w:cstheme="minorHAnsi"/>
          <w:b/>
        </w:rPr>
        <w:t xml:space="preserve"> change as proposed in R2-2211672 is agreed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2: The change as proposed in R2-2211806is agreed.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3a: The 1</w:t>
      </w:r>
      <w:r>
        <w:rPr>
          <w:rFonts w:asciiTheme="minorHAnsi" w:hAnsiTheme="minorHAnsi" w:cstheme="minorHAnsi"/>
          <w:b/>
          <w:vertAlign w:val="superscript"/>
        </w:rPr>
        <w:t>st</w:t>
      </w:r>
      <w:r>
        <w:rPr>
          <w:rFonts w:asciiTheme="minorHAnsi" w:hAnsiTheme="minorHAnsi" w:cstheme="minorHAnsi"/>
          <w:b/>
        </w:rPr>
        <w:t xml:space="preserve"> change as proposed in R2-2211900 in NOT pursued.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3b: The 2nd change as proposed in R2-2211900 is agreed.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3c: The 3</w:t>
      </w:r>
      <w:r>
        <w:rPr>
          <w:rFonts w:asciiTheme="minorHAnsi" w:hAnsiTheme="minorHAnsi" w:cstheme="minorHAnsi"/>
          <w:b/>
          <w:vertAlign w:val="superscript"/>
        </w:rPr>
        <w:t>rd</w:t>
      </w:r>
      <w:r>
        <w:rPr>
          <w:rFonts w:asciiTheme="minorHAnsi" w:hAnsiTheme="minorHAnsi" w:cstheme="minorHAnsi"/>
          <w:b/>
        </w:rPr>
        <w:t xml:space="preserve"> change as proposed in R2-2211900 is agreed.</w:t>
      </w:r>
    </w:p>
    <w:p w:rsidR="000A2840" w:rsidRDefault="00E37F1D">
      <w:pPr>
        <w:rPr>
          <w:rFonts w:asciiTheme="minorHAnsi" w:hAnsiTheme="minorHAnsi" w:cstheme="minorHAnsi"/>
          <w:b/>
        </w:rPr>
      </w:pPr>
      <w:r>
        <w:rPr>
          <w:rFonts w:asciiTheme="minorHAnsi" w:hAnsiTheme="minorHAnsi" w:cstheme="minorHAnsi"/>
          <w:b/>
        </w:rPr>
        <w:lastRenderedPageBreak/>
        <w:t>Proposal 3d: The 4</w:t>
      </w:r>
      <w:r>
        <w:rPr>
          <w:rFonts w:asciiTheme="minorHAnsi" w:hAnsiTheme="minorHAnsi" w:cstheme="minorHAnsi"/>
          <w:b/>
          <w:vertAlign w:val="superscript"/>
        </w:rPr>
        <w:t>th</w:t>
      </w:r>
      <w:r>
        <w:rPr>
          <w:rFonts w:asciiTheme="minorHAnsi" w:hAnsiTheme="minorHAnsi" w:cstheme="minorHAnsi"/>
          <w:b/>
        </w:rPr>
        <w:t xml:space="preserve"> change as proposed in R2-2211900 is agreed.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4a</w:t>
      </w:r>
      <w:r>
        <w:rPr>
          <w:rFonts w:asciiTheme="minorHAnsi" w:hAnsiTheme="minorHAnsi" w:cstheme="minorHAnsi"/>
          <w:b/>
        </w:rPr>
        <w:t>: The 1</w:t>
      </w:r>
      <w:r>
        <w:rPr>
          <w:rFonts w:asciiTheme="minorHAnsi" w:hAnsiTheme="minorHAnsi" w:cstheme="minorHAnsi"/>
          <w:b/>
          <w:vertAlign w:val="superscript"/>
        </w:rPr>
        <w:t>st</w:t>
      </w:r>
      <w:r>
        <w:rPr>
          <w:rFonts w:asciiTheme="minorHAnsi" w:hAnsiTheme="minorHAnsi" w:cstheme="minorHAnsi"/>
          <w:b/>
        </w:rPr>
        <w:t xml:space="preserve"> change as proposed in R2-2212067 in NOT pursued.</w:t>
      </w:r>
    </w:p>
    <w:p w:rsidR="000A2840" w:rsidRDefault="00E37F1D">
      <w:pPr>
        <w:rPr>
          <w:rFonts w:asciiTheme="minorHAnsi" w:eastAsiaTheme="minorEastAsia" w:hAnsiTheme="minorHAnsi" w:cstheme="minorHAnsi"/>
          <w:b/>
          <w:highlight w:val="yellow"/>
          <w:lang w:eastAsia="zh-CN"/>
        </w:rPr>
      </w:pPr>
      <w:r>
        <w:rPr>
          <w:rFonts w:asciiTheme="minorHAnsi" w:hAnsiTheme="minorHAnsi" w:cstheme="minorHAnsi"/>
          <w:b/>
        </w:rPr>
        <w:t>Proposal 3b: The 2</w:t>
      </w:r>
      <w:r>
        <w:rPr>
          <w:rFonts w:asciiTheme="minorHAnsi" w:hAnsiTheme="minorHAnsi" w:cstheme="minorHAnsi"/>
          <w:b/>
          <w:vertAlign w:val="superscript"/>
        </w:rPr>
        <w:t>nd</w:t>
      </w:r>
      <w:r>
        <w:rPr>
          <w:rFonts w:asciiTheme="minorHAnsi" w:hAnsiTheme="minorHAnsi" w:cstheme="minorHAnsi"/>
          <w:b/>
        </w:rPr>
        <w:t xml:space="preserve"> change as proposed in R2-2212067is agreed.</w:t>
      </w:r>
    </w:p>
    <w:p w:rsidR="000A2840" w:rsidRDefault="000A2840">
      <w:pPr>
        <w:pStyle w:val="BodyText"/>
        <w:ind w:left="1440" w:hanging="1440"/>
        <w:rPr>
          <w:highlight w:val="lightGray"/>
        </w:rPr>
      </w:pPr>
    </w:p>
    <w:bookmarkEnd w:id="9"/>
    <w:bookmarkEnd w:id="10"/>
    <w:p w:rsidR="000A2840" w:rsidRDefault="00E37F1D">
      <w:pPr>
        <w:keepNext/>
        <w:keepLines/>
        <w:numPr>
          <w:ilvl w:val="0"/>
          <w:numId w:val="8"/>
        </w:numPr>
        <w:pBdr>
          <w:top w:val="single" w:sz="12" w:space="3" w:color="auto"/>
        </w:pBdr>
        <w:tabs>
          <w:tab w:val="left" w:pos="425"/>
        </w:tabs>
        <w:overflowPunct w:val="0"/>
        <w:autoSpaceDE w:val="0"/>
        <w:autoSpaceDN w:val="0"/>
        <w:adjustRightInd w:val="0"/>
        <w:spacing w:before="240" w:after="180"/>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0A2840" w:rsidRDefault="00E37F1D">
      <w:pPr>
        <w:pStyle w:val="ListParagraph"/>
        <w:numPr>
          <w:ilvl w:val="0"/>
          <w:numId w:val="9"/>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R2-2211672</w:t>
      </w:r>
      <w:r>
        <w:rPr>
          <w:rFonts w:ascii="Times New Roman" w:hAnsi="Times New Roman"/>
          <w:color w:val="000000"/>
          <w:sz w:val="20"/>
          <w:szCs w:val="20"/>
        </w:rPr>
        <w:tab/>
        <w:t xml:space="preserve">Correction to TS 37.340 on </w:t>
      </w:r>
      <w:proofErr w:type="spellStart"/>
      <w:r>
        <w:rPr>
          <w:rFonts w:ascii="Times New Roman" w:hAnsi="Times New Roman"/>
          <w:color w:val="000000"/>
          <w:sz w:val="20"/>
          <w:szCs w:val="20"/>
        </w:rPr>
        <w:t>Sidelink</w:t>
      </w:r>
      <w:proofErr w:type="spellEnd"/>
      <w:r>
        <w:rPr>
          <w:rFonts w:ascii="Times New Roman" w:hAnsi="Times New Roman"/>
          <w:color w:val="000000"/>
          <w:sz w:val="20"/>
          <w:szCs w:val="20"/>
        </w:rPr>
        <w:t xml:space="preserve"> based U2N Relay</w:t>
      </w:r>
      <w:r>
        <w:rPr>
          <w:rFonts w:ascii="Times New Roman" w:hAnsi="Times New Roman"/>
          <w:color w:val="000000"/>
          <w:sz w:val="20"/>
          <w:szCs w:val="20"/>
        </w:rPr>
        <w:tab/>
        <w:t>vivo</w:t>
      </w:r>
      <w:r>
        <w:rPr>
          <w:rFonts w:ascii="Times New Roman" w:hAnsi="Times New Roman"/>
          <w:color w:val="000000"/>
          <w:sz w:val="20"/>
          <w:szCs w:val="20"/>
        </w:rPr>
        <w:tab/>
        <w:t>CR</w:t>
      </w:r>
      <w:r>
        <w:rPr>
          <w:rFonts w:ascii="Times New Roman" w:hAnsi="Times New Roman"/>
          <w:color w:val="000000"/>
          <w:sz w:val="20"/>
          <w:szCs w:val="20"/>
        </w:rPr>
        <w:tab/>
        <w:t>Rel-17</w:t>
      </w:r>
      <w:r>
        <w:rPr>
          <w:rFonts w:ascii="Times New Roman" w:hAnsi="Times New Roman"/>
          <w:color w:val="000000"/>
          <w:sz w:val="20"/>
          <w:szCs w:val="20"/>
        </w:rPr>
        <w:tab/>
        <w:t>37.340</w:t>
      </w:r>
      <w:r>
        <w:rPr>
          <w:rFonts w:ascii="Times New Roman" w:hAnsi="Times New Roman"/>
          <w:color w:val="000000"/>
          <w:sz w:val="20"/>
          <w:szCs w:val="20"/>
        </w:rPr>
        <w:tab/>
        <w:t>17.2.0</w:t>
      </w:r>
      <w:r>
        <w:rPr>
          <w:rFonts w:ascii="Times New Roman" w:hAnsi="Times New Roman"/>
          <w:color w:val="000000"/>
          <w:sz w:val="20"/>
          <w:szCs w:val="20"/>
        </w:rPr>
        <w:tab/>
        <w:t>0351</w:t>
      </w:r>
      <w:r>
        <w:rPr>
          <w:rFonts w:ascii="Times New Roman" w:hAnsi="Times New Roman"/>
          <w:color w:val="000000"/>
          <w:sz w:val="20"/>
          <w:szCs w:val="20"/>
        </w:rPr>
        <w:tab/>
        <w:t>-</w:t>
      </w:r>
      <w:r>
        <w:rPr>
          <w:rFonts w:ascii="Times New Roman" w:hAnsi="Times New Roman"/>
          <w:color w:val="000000"/>
          <w:sz w:val="20"/>
          <w:szCs w:val="20"/>
        </w:rPr>
        <w:tab/>
        <w:t>F</w:t>
      </w:r>
      <w:r>
        <w:rPr>
          <w:rFonts w:ascii="Times New Roman" w:hAnsi="Times New Roman"/>
          <w:color w:val="000000"/>
          <w:sz w:val="20"/>
          <w:szCs w:val="20"/>
        </w:rPr>
        <w:tab/>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p w:rsidR="000A2840" w:rsidRDefault="00E37F1D">
      <w:pPr>
        <w:pStyle w:val="ListParagraph"/>
        <w:numPr>
          <w:ilvl w:val="0"/>
          <w:numId w:val="9"/>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R2-2211806</w:t>
      </w:r>
      <w:r>
        <w:rPr>
          <w:rFonts w:ascii="Times New Roman" w:hAnsi="Times New Roman"/>
          <w:color w:val="000000"/>
          <w:sz w:val="20"/>
          <w:szCs w:val="20"/>
        </w:rPr>
        <w:tab/>
        <w:t>Corrections on SRAP bearer mapping</w:t>
      </w:r>
      <w:r>
        <w:rPr>
          <w:rFonts w:ascii="Times New Roman" w:hAnsi="Times New Roman"/>
          <w:color w:val="000000"/>
          <w:sz w:val="20"/>
          <w:szCs w:val="20"/>
        </w:rPr>
        <w:tab/>
      </w:r>
      <w:proofErr w:type="spellStart"/>
      <w:r>
        <w:rPr>
          <w:rFonts w:ascii="Times New Roman" w:hAnsi="Times New Roman"/>
          <w:color w:val="000000"/>
          <w:sz w:val="20"/>
          <w:szCs w:val="20"/>
        </w:rPr>
        <w:t>ASUSTeK</w:t>
      </w:r>
      <w:proofErr w:type="spellEnd"/>
      <w:r>
        <w:rPr>
          <w:rFonts w:ascii="Times New Roman" w:hAnsi="Times New Roman"/>
          <w:color w:val="000000"/>
          <w:sz w:val="20"/>
          <w:szCs w:val="20"/>
        </w:rPr>
        <w:tab/>
        <w:t>CR</w:t>
      </w:r>
      <w:r>
        <w:rPr>
          <w:rFonts w:ascii="Times New Roman" w:hAnsi="Times New Roman"/>
          <w:color w:val="000000"/>
          <w:sz w:val="20"/>
          <w:szCs w:val="20"/>
        </w:rPr>
        <w:tab/>
        <w:t>Rel-17</w:t>
      </w:r>
      <w:r>
        <w:rPr>
          <w:rFonts w:ascii="Times New Roman" w:hAnsi="Times New Roman"/>
          <w:color w:val="000000"/>
          <w:sz w:val="20"/>
          <w:szCs w:val="20"/>
        </w:rPr>
        <w:tab/>
        <w:t>38.300</w:t>
      </w:r>
      <w:r>
        <w:rPr>
          <w:rFonts w:ascii="Times New Roman" w:hAnsi="Times New Roman"/>
          <w:color w:val="000000"/>
          <w:sz w:val="20"/>
          <w:szCs w:val="20"/>
        </w:rPr>
        <w:tab/>
        <w:t>17.2.0</w:t>
      </w:r>
      <w:r>
        <w:rPr>
          <w:rFonts w:ascii="Times New Roman" w:hAnsi="Times New Roman"/>
          <w:color w:val="000000"/>
          <w:sz w:val="20"/>
          <w:szCs w:val="20"/>
        </w:rPr>
        <w:tab/>
        <w:t>0580</w:t>
      </w:r>
      <w:r>
        <w:rPr>
          <w:rFonts w:ascii="Times New Roman" w:hAnsi="Times New Roman"/>
          <w:color w:val="000000"/>
          <w:sz w:val="20"/>
          <w:szCs w:val="20"/>
        </w:rPr>
        <w:tab/>
        <w:t>-</w:t>
      </w:r>
      <w:r>
        <w:rPr>
          <w:rFonts w:ascii="Times New Roman" w:hAnsi="Times New Roman"/>
          <w:color w:val="000000"/>
          <w:sz w:val="20"/>
          <w:szCs w:val="20"/>
        </w:rPr>
        <w:tab/>
        <w:t>F</w:t>
      </w:r>
      <w:r>
        <w:rPr>
          <w:rFonts w:ascii="Times New Roman" w:hAnsi="Times New Roman"/>
          <w:color w:val="000000"/>
          <w:sz w:val="20"/>
          <w:szCs w:val="20"/>
        </w:rPr>
        <w:tab/>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p w:rsidR="000A2840" w:rsidRDefault="00E37F1D">
      <w:pPr>
        <w:pStyle w:val="ListParagraph"/>
        <w:numPr>
          <w:ilvl w:val="0"/>
          <w:numId w:val="9"/>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R2-2211900</w:t>
      </w:r>
      <w:r>
        <w:rPr>
          <w:rFonts w:ascii="Times New Roman" w:hAnsi="Times New Roman"/>
          <w:color w:val="000000"/>
          <w:sz w:val="20"/>
          <w:szCs w:val="20"/>
        </w:rPr>
        <w:tab/>
        <w:t>Corrections to TS 38.300 for SL relay</w:t>
      </w:r>
      <w:r>
        <w:rPr>
          <w:rFonts w:ascii="Times New Roman" w:hAnsi="Times New Roman"/>
          <w:color w:val="000000"/>
          <w:sz w:val="20"/>
          <w:szCs w:val="20"/>
        </w:rPr>
        <w:tab/>
        <w:t xml:space="preserve">ZTE, </w:t>
      </w:r>
      <w:proofErr w:type="spellStart"/>
      <w:r>
        <w:rPr>
          <w:rFonts w:ascii="Times New Roman" w:hAnsi="Times New Roman"/>
          <w:color w:val="000000"/>
          <w:sz w:val="20"/>
          <w:szCs w:val="20"/>
        </w:rPr>
        <w:t>Sanechips</w:t>
      </w:r>
      <w:proofErr w:type="spellEnd"/>
      <w:r>
        <w:rPr>
          <w:rFonts w:ascii="Times New Roman" w:hAnsi="Times New Roman"/>
          <w:color w:val="000000"/>
          <w:sz w:val="20"/>
          <w:szCs w:val="20"/>
        </w:rPr>
        <w:t>, Apple</w:t>
      </w:r>
      <w:r>
        <w:rPr>
          <w:rFonts w:ascii="Times New Roman" w:hAnsi="Times New Roman"/>
          <w:color w:val="000000"/>
          <w:sz w:val="20"/>
          <w:szCs w:val="20"/>
        </w:rPr>
        <w:tab/>
        <w:t>CR</w:t>
      </w:r>
      <w:r>
        <w:rPr>
          <w:rFonts w:ascii="Times New Roman" w:hAnsi="Times New Roman"/>
          <w:color w:val="000000"/>
          <w:sz w:val="20"/>
          <w:szCs w:val="20"/>
        </w:rPr>
        <w:tab/>
        <w:t>Rel-17</w:t>
      </w:r>
      <w:r>
        <w:rPr>
          <w:rFonts w:ascii="Times New Roman" w:hAnsi="Times New Roman"/>
          <w:color w:val="000000"/>
          <w:sz w:val="20"/>
          <w:szCs w:val="20"/>
        </w:rPr>
        <w:tab/>
        <w:t>38.300</w:t>
      </w:r>
      <w:r>
        <w:rPr>
          <w:rFonts w:ascii="Times New Roman" w:hAnsi="Times New Roman"/>
          <w:color w:val="000000"/>
          <w:sz w:val="20"/>
          <w:szCs w:val="20"/>
        </w:rPr>
        <w:tab/>
        <w:t>17.2.0</w:t>
      </w:r>
      <w:r>
        <w:rPr>
          <w:rFonts w:ascii="Times New Roman" w:hAnsi="Times New Roman"/>
          <w:color w:val="000000"/>
          <w:sz w:val="20"/>
          <w:szCs w:val="20"/>
        </w:rPr>
        <w:tab/>
        <w:t>0582</w:t>
      </w:r>
      <w:r>
        <w:rPr>
          <w:rFonts w:ascii="Times New Roman" w:hAnsi="Times New Roman"/>
          <w:color w:val="000000"/>
          <w:sz w:val="20"/>
          <w:szCs w:val="20"/>
        </w:rPr>
        <w:tab/>
        <w:t>-</w:t>
      </w:r>
      <w:r>
        <w:rPr>
          <w:rFonts w:ascii="Times New Roman" w:hAnsi="Times New Roman"/>
          <w:color w:val="000000"/>
          <w:sz w:val="20"/>
          <w:szCs w:val="20"/>
        </w:rPr>
        <w:tab/>
        <w:t>F</w:t>
      </w:r>
      <w:r>
        <w:rPr>
          <w:rFonts w:ascii="Times New Roman" w:hAnsi="Times New Roman"/>
          <w:color w:val="000000"/>
          <w:sz w:val="20"/>
          <w:szCs w:val="20"/>
        </w:rPr>
        <w:tab/>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p w:rsidR="000A2840" w:rsidRDefault="00E37F1D">
      <w:pPr>
        <w:pStyle w:val="ListParagraph"/>
        <w:numPr>
          <w:ilvl w:val="0"/>
          <w:numId w:val="9"/>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R2-2212067</w:t>
      </w:r>
      <w:r>
        <w:rPr>
          <w:rFonts w:ascii="Times New Roman" w:hAnsi="Times New Roman"/>
          <w:color w:val="000000"/>
          <w:sz w:val="20"/>
          <w:szCs w:val="20"/>
        </w:rPr>
        <w:tab/>
        <w:t>Corrections for side</w:t>
      </w:r>
      <w:r>
        <w:rPr>
          <w:rFonts w:ascii="Times New Roman" w:hAnsi="Times New Roman"/>
          <w:color w:val="000000"/>
          <w:sz w:val="20"/>
          <w:szCs w:val="20"/>
        </w:rPr>
        <w:t>ling relay in stage 2 specification</w:t>
      </w:r>
      <w:r>
        <w:rPr>
          <w:rFonts w:ascii="Times New Roman" w:hAnsi="Times New Roman"/>
          <w:color w:val="000000"/>
          <w:sz w:val="20"/>
          <w:szCs w:val="20"/>
        </w:rPr>
        <w:tab/>
        <w:t>Lenovo Information Technology</w:t>
      </w:r>
      <w:r>
        <w:rPr>
          <w:rFonts w:ascii="Times New Roman" w:hAnsi="Times New Roman"/>
          <w:color w:val="000000"/>
          <w:sz w:val="20"/>
          <w:szCs w:val="20"/>
        </w:rPr>
        <w:tab/>
        <w:t>CR</w:t>
      </w:r>
      <w:r>
        <w:rPr>
          <w:rFonts w:ascii="Times New Roman" w:hAnsi="Times New Roman"/>
          <w:color w:val="000000"/>
          <w:sz w:val="20"/>
          <w:szCs w:val="20"/>
        </w:rPr>
        <w:tab/>
        <w:t>Rel-17</w:t>
      </w:r>
      <w:r>
        <w:rPr>
          <w:rFonts w:ascii="Times New Roman" w:hAnsi="Times New Roman"/>
          <w:color w:val="000000"/>
          <w:sz w:val="20"/>
          <w:szCs w:val="20"/>
        </w:rPr>
        <w:tab/>
        <w:t>38.300</w:t>
      </w:r>
      <w:r>
        <w:rPr>
          <w:rFonts w:ascii="Times New Roman" w:hAnsi="Times New Roman"/>
          <w:color w:val="000000"/>
          <w:sz w:val="20"/>
          <w:szCs w:val="20"/>
        </w:rPr>
        <w:tab/>
        <w:t>17.2.0</w:t>
      </w:r>
      <w:r>
        <w:rPr>
          <w:rFonts w:ascii="Times New Roman" w:hAnsi="Times New Roman"/>
          <w:color w:val="000000"/>
          <w:sz w:val="20"/>
          <w:szCs w:val="20"/>
        </w:rPr>
        <w:tab/>
        <w:t>0584</w:t>
      </w:r>
      <w:r>
        <w:rPr>
          <w:rFonts w:ascii="Times New Roman" w:hAnsi="Times New Roman"/>
          <w:color w:val="000000"/>
          <w:sz w:val="20"/>
          <w:szCs w:val="20"/>
        </w:rPr>
        <w:tab/>
        <w:t>-</w:t>
      </w:r>
      <w:r>
        <w:rPr>
          <w:rFonts w:ascii="Times New Roman" w:hAnsi="Times New Roman"/>
          <w:color w:val="000000"/>
          <w:sz w:val="20"/>
          <w:szCs w:val="20"/>
        </w:rPr>
        <w:tab/>
        <w:t>F</w:t>
      </w:r>
      <w:r>
        <w:rPr>
          <w:rFonts w:ascii="Times New Roman" w:hAnsi="Times New Roman"/>
          <w:color w:val="000000"/>
          <w:sz w:val="20"/>
          <w:szCs w:val="20"/>
        </w:rPr>
        <w:tab/>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sectPr w:rsidR="000A2840">
      <w:headerReference w:type="default" r:id="rId1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F1D" w:rsidRDefault="00E37F1D">
      <w:pPr>
        <w:spacing w:line="240" w:lineRule="auto"/>
      </w:pPr>
      <w:r>
        <w:separator/>
      </w:r>
    </w:p>
  </w:endnote>
  <w:endnote w:type="continuationSeparator" w:id="0">
    <w:p w:rsidR="00E37F1D" w:rsidRDefault="00E37F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F1D" w:rsidRDefault="00E37F1D">
      <w:pPr>
        <w:spacing w:after="0"/>
      </w:pPr>
      <w:r>
        <w:separator/>
      </w:r>
    </w:p>
  </w:footnote>
  <w:footnote w:type="continuationSeparator" w:id="0">
    <w:p w:rsidR="00E37F1D" w:rsidRDefault="00E37F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840" w:rsidRDefault="000A284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122B6"/>
    <w:multiLevelType w:val="multilevel"/>
    <w:tmpl w:val="26F122B6"/>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34A0B14"/>
    <w:multiLevelType w:val="multilevel"/>
    <w:tmpl w:val="534A0B14"/>
    <w:lvl w:ilvl="0">
      <w:start w:val="2"/>
      <w:numFmt w:val="decimal"/>
      <w:lvlText w:val="%1."/>
      <w:lvlJc w:val="left"/>
      <w:pPr>
        <w:ind w:left="630" w:hanging="63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5CEA4229"/>
    <w:multiLevelType w:val="multilevel"/>
    <w:tmpl w:val="5CEA4229"/>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2"/>
  </w:num>
  <w:num w:numId="3">
    <w:abstractNumId w:val="1"/>
  </w:num>
  <w:num w:numId="4">
    <w:abstractNumId w:val="6"/>
  </w:num>
  <w:num w:numId="5">
    <w:abstractNumId w:val="5"/>
  </w:num>
  <w:num w:numId="6">
    <w:abstractNumId w:val="0"/>
  </w:num>
  <w:num w:numId="7">
    <w:abstractNumId w:val="4"/>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tNaAGPBzrAsAAAA"/>
  </w:docVars>
  <w:rsids>
    <w:rsidRoot w:val="00987E14"/>
    <w:rsid w:val="000A2840"/>
    <w:rsid w:val="00132740"/>
    <w:rsid w:val="00153B7D"/>
    <w:rsid w:val="00157A65"/>
    <w:rsid w:val="002000AA"/>
    <w:rsid w:val="002741ED"/>
    <w:rsid w:val="002E6942"/>
    <w:rsid w:val="00321545"/>
    <w:rsid w:val="00376139"/>
    <w:rsid w:val="0039075E"/>
    <w:rsid w:val="003A45D2"/>
    <w:rsid w:val="003B26D8"/>
    <w:rsid w:val="00411B37"/>
    <w:rsid w:val="00453D5F"/>
    <w:rsid w:val="0046500A"/>
    <w:rsid w:val="005C64DF"/>
    <w:rsid w:val="005F014E"/>
    <w:rsid w:val="00684711"/>
    <w:rsid w:val="006E2116"/>
    <w:rsid w:val="00735782"/>
    <w:rsid w:val="0086130F"/>
    <w:rsid w:val="008849C8"/>
    <w:rsid w:val="009322D3"/>
    <w:rsid w:val="00987E14"/>
    <w:rsid w:val="00A42EE7"/>
    <w:rsid w:val="00B540BA"/>
    <w:rsid w:val="00B82A71"/>
    <w:rsid w:val="00C219B6"/>
    <w:rsid w:val="00CB3EF1"/>
    <w:rsid w:val="00D33535"/>
    <w:rsid w:val="00D527C8"/>
    <w:rsid w:val="00DC6B52"/>
    <w:rsid w:val="00DD69F7"/>
    <w:rsid w:val="00E37F1D"/>
    <w:rsid w:val="00E91225"/>
    <w:rsid w:val="00E96599"/>
    <w:rsid w:val="00F30DBE"/>
    <w:rsid w:val="00F515CF"/>
    <w:rsid w:val="00F54F4F"/>
    <w:rsid w:val="00FA18F4"/>
    <w:rsid w:val="00FB7283"/>
    <w:rsid w:val="00FE2163"/>
    <w:rsid w:val="0AE106E1"/>
    <w:rsid w:val="0DDE28C6"/>
    <w:rsid w:val="148C4EA9"/>
    <w:rsid w:val="24227CC3"/>
    <w:rsid w:val="46A467CA"/>
    <w:rsid w:val="514611E6"/>
    <w:rsid w:val="59272CE5"/>
    <w:rsid w:val="6EA9599A"/>
    <w:rsid w:val="782F2129"/>
    <w:rsid w:val="7A72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83C7D"/>
  <w15:docId w15:val="{33FECCCA-B5DD-4A12-9795-0DB9AC25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jc w:val="both"/>
    </w:pPr>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sz w:val="18"/>
      <w:szCs w:val="18"/>
    </w:rPr>
  </w:style>
  <w:style w:type="paragraph" w:styleId="BodyText">
    <w:name w:val="Body Text"/>
    <w:basedOn w:val="Normal"/>
    <w:link w:val="BodyTextChar"/>
    <w:qFormat/>
    <w:pPr>
      <w:spacing w:after="120"/>
    </w:pPr>
    <w:rPr>
      <w:rFonts w:eastAsia="MS Mincho"/>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character" w:styleId="FollowedHyperlink">
    <w:name w:val="FollowedHyperlink"/>
    <w:qFormat/>
    <w:rPr>
      <w:color w:val="954F72"/>
      <w:u w:val="single"/>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Normal"/>
    <w:unhideWhenUsed/>
    <w:qFormat/>
    <w:pPr>
      <w:ind w:leftChars="4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NormalIndent">
    <w:name w:val="Normal Indent"/>
    <w:basedOn w:val="Normal"/>
    <w:uiPriority w:val="99"/>
    <w:unhideWhenUsed/>
    <w:qFormat/>
    <w:pPr>
      <w:widowControl w:val="0"/>
      <w:ind w:left="720"/>
    </w:pPr>
    <w:rPr>
      <w:rFonts w:eastAsia="宋体"/>
      <w:kern w:val="2"/>
      <w:sz w:val="21"/>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qFormat/>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qFormat/>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Revision1">
    <w:name w:val="Revision1"/>
    <w:uiPriority w:val="99"/>
    <w:semiHidden/>
    <w:qFormat/>
    <w:pPr>
      <w:spacing w:after="160" w:line="259" w:lineRule="auto"/>
      <w:jc w:val="both"/>
    </w:pPr>
    <w:rPr>
      <w:rFonts w:eastAsia="Times New Roman"/>
      <w:szCs w:val="24"/>
      <w:lang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qFormat/>
    <w:pPr>
      <w:numPr>
        <w:numId w:val="3"/>
      </w:numPr>
      <w:spacing w:before="240"/>
      <w:ind w:left="357" w:hanging="357"/>
    </w:pPr>
    <w:rPr>
      <w:rFonts w:eastAsia="Batang" w:cs="Times New Roman"/>
      <w:bCs w:val="0"/>
      <w:kern w:val="28"/>
      <w:sz w:val="24"/>
      <w:szCs w:val="20"/>
      <w:lang w:eastAsia="en-US"/>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qFormat/>
    <w:rPr>
      <w:rFonts w:ascii="Times" w:hAnsi="Times"/>
      <w:sz w:val="22"/>
      <w:szCs w:val="20"/>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eastAsia="MS Mincho" w:hAnsi="Arial" w:cs="Arial"/>
      <w:color w:val="0000FF"/>
      <w:kern w:val="2"/>
    </w:rPr>
  </w:style>
  <w:style w:type="paragraph" w:customStyle="1" w:styleId="References">
    <w:name w:val="References"/>
    <w:basedOn w:val="Normal"/>
    <w:qFormat/>
    <w:pPr>
      <w:tabs>
        <w:tab w:val="left" w:pos="643"/>
      </w:tabs>
      <w:autoSpaceDE w:val="0"/>
      <w:autoSpaceDN w:val="0"/>
      <w:snapToGrid w:val="0"/>
      <w:spacing w:after="60"/>
      <w:ind w:left="643" w:hanging="360"/>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customStyle="1" w:styleId="15">
    <w:name w:val="15"/>
    <w:basedOn w:val="DefaultParagraphFont"/>
    <w:qForma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uiPriority w:val="35"/>
    <w:qFormat/>
    <w:rPr>
      <w:b/>
      <w:bCs/>
      <w:color w:val="000000"/>
      <w:lang w:val="en-GB" w:eastAsia="ja-JP"/>
    </w:rPr>
  </w:style>
  <w:style w:type="paragraph" w:customStyle="1" w:styleId="EmailDiscussion2">
    <w:name w:val="EmailDiscussion2"/>
    <w:basedOn w:val="Normal"/>
    <w:qFormat/>
    <w:pPr>
      <w:spacing w:after="0" w:line="240" w:lineRule="auto"/>
      <w:ind w:left="1622" w:hanging="363"/>
    </w:pPr>
    <w:rPr>
      <w:rFonts w:ascii="Arial" w:eastAsiaTheme="minorEastAsia" w:hAnsi="Arial" w:cs="Arial"/>
      <w:szCs w:val="20"/>
      <w:lang w:eastAsia="zh-CN"/>
    </w:rPr>
  </w:style>
  <w:style w:type="character" w:customStyle="1" w:styleId="Heading4Char">
    <w:name w:val="Heading 4 Char"/>
    <w:basedOn w:val="DefaultParagraphFont"/>
    <w:link w:val="Heading4"/>
    <w:qFormat/>
    <w:rPr>
      <w:rFonts w:eastAsia="MS Mincho"/>
      <w:b/>
      <w:bCs/>
      <w:sz w:val="28"/>
      <w:szCs w:val="28"/>
      <w:lang w:eastAsia="en-US"/>
    </w:rPr>
  </w:style>
  <w:style w:type="paragraph" w:customStyle="1" w:styleId="Revision2">
    <w:name w:val="Revision2"/>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xuhao@catt.cn"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0167B-2C18-4019-8E37-78D23A32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2437</Words>
  <Characters>13895</Characters>
  <Application>Microsoft Office Word</Application>
  <DocSecurity>0</DocSecurity>
  <Lines>115</Lines>
  <Paragraphs>32</Paragraphs>
  <ScaleCrop>false</ScaleCrop>
  <Company>Vivo</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vivo(Boubacar)</cp:lastModifiedBy>
  <cp:revision>23</cp:revision>
  <cp:lastPrinted>2011-08-03T09:36:00Z</cp:lastPrinted>
  <dcterms:created xsi:type="dcterms:W3CDTF">2022-11-16T09:29:00Z</dcterms:created>
  <dcterms:modified xsi:type="dcterms:W3CDTF">2022-11-17T08:58:00Z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16EF974FAC334A9BA8127907EF2F1288</vt:lpwstr>
  </property>
</Properties>
</file>